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BF036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5999                                                                              9.12.2019</w:t>
      </w:r>
      <w:r w:rsidR="007622E7">
        <w:rPr>
          <w:rFonts w:ascii="Times New Roman" w:hAnsi="Times New Roman"/>
          <w:sz w:val="28"/>
          <w:szCs w:val="28"/>
        </w:rPr>
        <w:t xml:space="preserve">             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DE66F6">
        <w:rPr>
          <w:rFonts w:ascii="Times New Roman" w:hAnsi="Times New Roman"/>
          <w:sz w:val="28"/>
          <w:szCs w:val="28"/>
        </w:rPr>
        <w:t xml:space="preserve">дополнений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Пятигорска от 19.11.20</w:t>
      </w:r>
      <w:r w:rsidR="00846337">
        <w:rPr>
          <w:rFonts w:ascii="Times New Roman" w:hAnsi="Times New Roman"/>
          <w:sz w:val="28"/>
          <w:szCs w:val="28"/>
        </w:rPr>
        <w:t>19</w:t>
      </w:r>
      <w:r w:rsidR="00E92511">
        <w:rPr>
          <w:rFonts w:ascii="Times New Roman" w:hAnsi="Times New Roman"/>
          <w:sz w:val="28"/>
          <w:szCs w:val="28"/>
        </w:rPr>
        <w:t xml:space="preserve"> № 5413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нестационарных торговых объектов и нестационарных объектов по предоставлению услуг на земельных участках, в зданиях, строениях,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жениях, находящихся в муниципальной собственности города-курорта П</w:t>
      </w:r>
      <w:r>
        <w:rPr>
          <w:rFonts w:ascii="Times New Roman" w:hAnsi="Times New Roman"/>
          <w:sz w:val="28"/>
          <w:szCs w:val="28"/>
        </w:rPr>
        <w:t>я</w:t>
      </w:r>
      <w:r w:rsidR="00E92511">
        <w:rPr>
          <w:rFonts w:ascii="Times New Roman" w:hAnsi="Times New Roman"/>
          <w:sz w:val="28"/>
          <w:szCs w:val="28"/>
        </w:rPr>
        <w:t xml:space="preserve">тигорска на 2020 </w:t>
      </w:r>
      <w:r>
        <w:rPr>
          <w:rFonts w:ascii="Times New Roman" w:hAnsi="Times New Roman"/>
          <w:sz w:val="28"/>
          <w:szCs w:val="28"/>
        </w:rPr>
        <w:t>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D505D2">
        <w:rPr>
          <w:rFonts w:ascii="Times New Roman" w:hAnsi="Times New Roman"/>
          <w:sz w:val="28"/>
          <w:szCs w:val="28"/>
        </w:rPr>
        <w:t>26 н</w:t>
      </w:r>
      <w:r w:rsidR="00D505D2">
        <w:rPr>
          <w:rFonts w:ascii="Times New Roman" w:hAnsi="Times New Roman"/>
          <w:sz w:val="28"/>
          <w:szCs w:val="28"/>
        </w:rPr>
        <w:t>о</w:t>
      </w:r>
      <w:r w:rsidR="00D505D2">
        <w:rPr>
          <w:rFonts w:ascii="Times New Roman" w:hAnsi="Times New Roman"/>
          <w:sz w:val="28"/>
          <w:szCs w:val="28"/>
        </w:rPr>
        <w:t>ября</w:t>
      </w:r>
      <w:r w:rsidR="00FF1A6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CB463D" w:rsidRDefault="009259F1" w:rsidP="004D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D505D2">
        <w:rPr>
          <w:rFonts w:ascii="Times New Roman" w:hAnsi="Times New Roman"/>
          <w:sz w:val="28"/>
          <w:szCs w:val="28"/>
        </w:rPr>
        <w:t>тигорска от 19.11.2019 № 5413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D505D2">
        <w:rPr>
          <w:rFonts w:ascii="Times New Roman" w:hAnsi="Times New Roman"/>
          <w:sz w:val="28"/>
          <w:szCs w:val="28"/>
        </w:rPr>
        <w:t>2020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573C35">
        <w:rPr>
          <w:rFonts w:ascii="Times New Roman" w:hAnsi="Times New Roman"/>
          <w:sz w:val="28"/>
          <w:szCs w:val="28"/>
        </w:rPr>
        <w:t xml:space="preserve"> </w:t>
      </w:r>
      <w:r w:rsidR="009205EE">
        <w:rPr>
          <w:rFonts w:ascii="Times New Roman" w:hAnsi="Times New Roman"/>
          <w:sz w:val="28"/>
          <w:szCs w:val="28"/>
        </w:rPr>
        <w:t>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453139">
        <w:rPr>
          <w:rFonts w:ascii="Times New Roman" w:hAnsi="Times New Roman"/>
          <w:sz w:val="28"/>
          <w:szCs w:val="28"/>
        </w:rPr>
        <w:t xml:space="preserve">  </w:t>
      </w:r>
      <w:r w:rsidR="00DE66F6">
        <w:rPr>
          <w:rFonts w:ascii="Times New Roman" w:hAnsi="Times New Roman"/>
          <w:sz w:val="28"/>
          <w:szCs w:val="28"/>
        </w:rPr>
        <w:t>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7563FB" w:rsidRDefault="00F7711F" w:rsidP="00756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2779">
        <w:rPr>
          <w:rFonts w:ascii="Times New Roman" w:hAnsi="Times New Roman"/>
          <w:sz w:val="28"/>
          <w:szCs w:val="28"/>
        </w:rPr>
        <w:t>1.1</w:t>
      </w:r>
      <w:r w:rsidR="007E20E0">
        <w:rPr>
          <w:rFonts w:ascii="Times New Roman" w:hAnsi="Times New Roman"/>
          <w:sz w:val="28"/>
          <w:szCs w:val="28"/>
        </w:rPr>
        <w:t xml:space="preserve">. Дополнить приложение </w:t>
      </w:r>
      <w:r w:rsidR="00805344">
        <w:rPr>
          <w:rFonts w:ascii="Times New Roman" w:hAnsi="Times New Roman"/>
          <w:sz w:val="28"/>
          <w:szCs w:val="28"/>
        </w:rPr>
        <w:t xml:space="preserve">1 </w:t>
      </w:r>
      <w:r w:rsidR="009205EE" w:rsidRPr="00F7711F">
        <w:rPr>
          <w:rFonts w:ascii="Times New Roman" w:hAnsi="Times New Roman"/>
          <w:sz w:val="28"/>
          <w:szCs w:val="28"/>
        </w:rPr>
        <w:t xml:space="preserve">пунктами  следующего содержания: </w:t>
      </w:r>
    </w:p>
    <w:p w:rsidR="00092BAE" w:rsidRPr="00092BAE" w:rsidRDefault="00092BAE" w:rsidP="007563F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992"/>
        <w:gridCol w:w="2835"/>
        <w:gridCol w:w="1560"/>
        <w:gridCol w:w="1559"/>
      </w:tblGrid>
      <w:tr w:rsidR="00F30BB9" w:rsidRPr="00C80155" w:rsidTr="0084633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3768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376808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376808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376808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нестаци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376808" w:rsidP="00376808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ционарных торговых об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9" w:rsidRPr="00092BAE" w:rsidRDefault="008F299B" w:rsidP="00376808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ционарных </w:t>
            </w:r>
            <w:r w:rsidR="00F3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8F299B" w:rsidRPr="00C80155" w:rsidTr="00846337">
        <w:trPr>
          <w:trHeight w:val="26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9B" w:rsidRPr="00092BAE" w:rsidRDefault="008F299B" w:rsidP="00DE66F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299B" w:rsidRPr="00092BAE" w:rsidRDefault="008F299B" w:rsidP="005F78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«Белая Ромашка</w:t>
            </w:r>
            <w:r w:rsidRPr="00092B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поселок Энергетик</w:t>
            </w:r>
          </w:p>
          <w:p w:rsidR="008F299B" w:rsidRPr="00092BAE" w:rsidRDefault="008F299B" w:rsidP="00DE66F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B9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846337" w:rsidRDefault="00F30BB9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846337" w:rsidRDefault="00F30BB9" w:rsidP="00D26A94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ж</w:t>
            </w: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лого дома </w:t>
            </w:r>
          </w:p>
          <w:p w:rsidR="00D7214A" w:rsidRDefault="00F30BB9" w:rsidP="00D7214A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20 по </w:t>
            </w:r>
          </w:p>
          <w:p w:rsidR="00F30BB9" w:rsidRPr="00D7214A" w:rsidRDefault="00F30BB9" w:rsidP="00D7214A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>ул. Подста</w:t>
            </w: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>ционной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846337" w:rsidRDefault="00F30BB9" w:rsidP="006327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9" w:rsidRPr="00846337" w:rsidRDefault="00BF0C70" w:rsidP="0063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продовольственные т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0" w:rsidRPr="00846337" w:rsidRDefault="00BF0C70" w:rsidP="00BF0C7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  <w:p w:rsidR="00BF0C70" w:rsidRPr="00846337" w:rsidRDefault="00BF0C70" w:rsidP="00BF0C7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70" w:rsidRPr="00846337" w:rsidRDefault="00BF0C70" w:rsidP="00BF0C7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30BB9" w:rsidRPr="00846337" w:rsidRDefault="00BF0C70" w:rsidP="00BF0C7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45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B9" w:rsidRDefault="008F299B" w:rsidP="00F30BB9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гг</w:t>
            </w:r>
            <w:r w:rsidR="00BF0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C70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BF0C70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BF0C70" w:rsidP="0098003B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районе ж</w:t>
            </w: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лого дома </w:t>
            </w:r>
          </w:p>
          <w:p w:rsidR="00BF0C70" w:rsidRPr="00846337" w:rsidRDefault="00BF0C70" w:rsidP="0098003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20 по </w:t>
            </w:r>
          </w:p>
          <w:p w:rsidR="00BF0C70" w:rsidRPr="00846337" w:rsidRDefault="00BF0C70" w:rsidP="0098003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>ул. Подста</w:t>
            </w: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46337">
              <w:rPr>
                <w:rFonts w:ascii="Times New Roman" w:hAnsi="Times New Roman"/>
                <w:color w:val="000000"/>
                <w:sz w:val="24"/>
                <w:szCs w:val="24"/>
              </w:rPr>
              <w:t>ционной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BF0C70" w:rsidP="00980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0" w:rsidRPr="00846337" w:rsidRDefault="00662F08" w:rsidP="0098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 w:cs="Times New Roman"/>
                <w:sz w:val="24"/>
                <w:szCs w:val="24"/>
              </w:rPr>
              <w:t>продукция из мяса пт</w:t>
            </w:r>
            <w:r w:rsidRPr="008463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214A">
              <w:rPr>
                <w:rFonts w:ascii="Times New Roman" w:hAnsi="Times New Roman" w:cs="Times New Roman"/>
                <w:sz w:val="24"/>
                <w:szCs w:val="24"/>
              </w:rPr>
              <w:t xml:space="preserve">цы и </w:t>
            </w:r>
            <w:r w:rsidRPr="00846337">
              <w:rPr>
                <w:rFonts w:ascii="Times New Roman" w:hAnsi="Times New Roman" w:cs="Times New Roman"/>
                <w:sz w:val="24"/>
                <w:szCs w:val="24"/>
              </w:rPr>
              <w:t>полуфабрикаты, яйцо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0" w:rsidRPr="00846337" w:rsidRDefault="00BF0C70" w:rsidP="0098003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  <w:p w:rsidR="00BF0C70" w:rsidRPr="00846337" w:rsidRDefault="00BF0C70" w:rsidP="0098003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70" w:rsidRPr="00846337" w:rsidRDefault="00BF0C70" w:rsidP="0098003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F0C70" w:rsidRPr="00846337" w:rsidRDefault="00BF0C70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45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0" w:rsidRDefault="00BF0C70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</w:tr>
      <w:tr w:rsidR="00BF0C70" w:rsidRPr="00C80155" w:rsidTr="00846337">
        <w:trPr>
          <w:trHeight w:val="47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BF0C70" w:rsidP="0092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70" w:rsidRPr="00846337" w:rsidRDefault="00BF0C70" w:rsidP="0092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Микрорайон «Новопятигорск-Скачки»</w:t>
            </w:r>
          </w:p>
          <w:p w:rsidR="00BF0C70" w:rsidRPr="00846337" w:rsidRDefault="00BF0C70" w:rsidP="009205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70" w:rsidRPr="00C80155" w:rsidTr="00846337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BF0C70" w:rsidP="00BF0C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BF0C70" w:rsidP="00BF0C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ул. Феврал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ь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ская, в районе дома № 179</w:t>
            </w:r>
          </w:p>
          <w:p w:rsidR="00BF0C70" w:rsidRPr="00846337" w:rsidRDefault="00BF0C70" w:rsidP="00BF0C7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BF0C70" w:rsidP="00BF0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3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0" w:rsidRPr="00846337" w:rsidRDefault="00BF0C70" w:rsidP="00BF0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пья, толокно, пищевые отруби), дрожжи, мак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ронные изделия, сахар, соль поваренная пищ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вая, кондитерские изд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лия, жевательная рези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н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ка, безалкогольные н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питки, воды минерал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ь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46337">
              <w:rPr>
                <w:rFonts w:ascii="Times New Roman" w:hAnsi="Times New Roman"/>
                <w:sz w:val="24"/>
                <w:szCs w:val="24"/>
              </w:rPr>
              <w:t>фейные напитки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70" w:rsidRPr="00846337" w:rsidRDefault="00007BF6" w:rsidP="00BF0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BF0C70" w:rsidRPr="00846337" w:rsidRDefault="00BF0C70" w:rsidP="00BF0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70" w:rsidRPr="00846337" w:rsidRDefault="00BF0C70" w:rsidP="00BF0C7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F0C70" w:rsidRPr="00846337" w:rsidRDefault="00BF0C70" w:rsidP="00BF0C7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0" w:rsidRPr="00BF0C70" w:rsidRDefault="00007BF6" w:rsidP="00846337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</w:tr>
    </w:tbl>
    <w:p w:rsidR="000F277E" w:rsidRDefault="000F277E" w:rsidP="0096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pStyle w:val="a3"/>
        <w:ind w:firstLine="708"/>
        <w:jc w:val="both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F5B08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1C6C0F" w:rsidRDefault="009205E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F5B08">
        <w:rPr>
          <w:rFonts w:ascii="Times New Roman" w:hAnsi="Times New Roman"/>
          <w:sz w:val="28"/>
          <w:szCs w:val="28"/>
        </w:rPr>
        <w:t xml:space="preserve">       </w:t>
      </w:r>
    </w:p>
    <w:p w:rsidR="00F01EA5" w:rsidRDefault="00F01EA5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0230" w:rsidRDefault="00E50230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53139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2A" w:rsidRDefault="008E662A" w:rsidP="003C4027">
      <w:pPr>
        <w:spacing w:after="0" w:line="240" w:lineRule="auto"/>
      </w:pPr>
      <w:r>
        <w:separator/>
      </w:r>
    </w:p>
  </w:endnote>
  <w:endnote w:type="continuationSeparator" w:id="1">
    <w:p w:rsidR="008E662A" w:rsidRDefault="008E662A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2A" w:rsidRDefault="008E662A" w:rsidP="003C4027">
      <w:pPr>
        <w:spacing w:after="0" w:line="240" w:lineRule="auto"/>
      </w:pPr>
      <w:r>
        <w:separator/>
      </w:r>
    </w:p>
  </w:footnote>
  <w:footnote w:type="continuationSeparator" w:id="1">
    <w:p w:rsidR="008E662A" w:rsidRDefault="008E662A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342"/>
      <w:docPartObj>
        <w:docPartGallery w:val="Page Numbers (Top of Page)"/>
        <w:docPartUnique/>
      </w:docPartObj>
    </w:sdtPr>
    <w:sdtContent>
      <w:p w:rsidR="00846337" w:rsidRDefault="00097C53">
        <w:pPr>
          <w:pStyle w:val="a4"/>
          <w:jc w:val="right"/>
        </w:pPr>
        <w:fldSimple w:instr=" PAGE   \* MERGEFORMAT ">
          <w:r w:rsidR="00BF0367">
            <w:rPr>
              <w:noProof/>
            </w:rPr>
            <w:t>2</w:t>
          </w:r>
        </w:fldSimple>
      </w:p>
    </w:sdtContent>
  </w:sdt>
  <w:p w:rsidR="00846337" w:rsidRDefault="008463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612B"/>
    <w:rsid w:val="00007BF6"/>
    <w:rsid w:val="00016887"/>
    <w:rsid w:val="00023A86"/>
    <w:rsid w:val="00024080"/>
    <w:rsid w:val="000306AB"/>
    <w:rsid w:val="000339D0"/>
    <w:rsid w:val="00040C4B"/>
    <w:rsid w:val="00041210"/>
    <w:rsid w:val="00047807"/>
    <w:rsid w:val="0008774C"/>
    <w:rsid w:val="00092BAE"/>
    <w:rsid w:val="00095FB8"/>
    <w:rsid w:val="00097C53"/>
    <w:rsid w:val="000A4B6D"/>
    <w:rsid w:val="000A76FF"/>
    <w:rsid w:val="000B173F"/>
    <w:rsid w:val="000C14CE"/>
    <w:rsid w:val="000D6D14"/>
    <w:rsid w:val="000E0372"/>
    <w:rsid w:val="000F277E"/>
    <w:rsid w:val="000F3059"/>
    <w:rsid w:val="000F5BDF"/>
    <w:rsid w:val="00103915"/>
    <w:rsid w:val="00117661"/>
    <w:rsid w:val="00126E9E"/>
    <w:rsid w:val="001330F6"/>
    <w:rsid w:val="0014102F"/>
    <w:rsid w:val="00150D88"/>
    <w:rsid w:val="00153030"/>
    <w:rsid w:val="00153F08"/>
    <w:rsid w:val="001751E7"/>
    <w:rsid w:val="001844AC"/>
    <w:rsid w:val="0018585E"/>
    <w:rsid w:val="00191C80"/>
    <w:rsid w:val="001A2527"/>
    <w:rsid w:val="001A565C"/>
    <w:rsid w:val="001B0C98"/>
    <w:rsid w:val="001C2A86"/>
    <w:rsid w:val="001C6C0F"/>
    <w:rsid w:val="001D0DF4"/>
    <w:rsid w:val="001F14F0"/>
    <w:rsid w:val="001F70CA"/>
    <w:rsid w:val="00205C52"/>
    <w:rsid w:val="00207936"/>
    <w:rsid w:val="002115EF"/>
    <w:rsid w:val="00226153"/>
    <w:rsid w:val="00230FA2"/>
    <w:rsid w:val="00241235"/>
    <w:rsid w:val="002443EE"/>
    <w:rsid w:val="00255D22"/>
    <w:rsid w:val="00265E9B"/>
    <w:rsid w:val="00274D45"/>
    <w:rsid w:val="00276FE9"/>
    <w:rsid w:val="002A16A5"/>
    <w:rsid w:val="002C5708"/>
    <w:rsid w:val="002C60D3"/>
    <w:rsid w:val="002E294A"/>
    <w:rsid w:val="002E7530"/>
    <w:rsid w:val="002F4479"/>
    <w:rsid w:val="002F582E"/>
    <w:rsid w:val="00302D5A"/>
    <w:rsid w:val="0032073C"/>
    <w:rsid w:val="003272F0"/>
    <w:rsid w:val="0033481A"/>
    <w:rsid w:val="003359D8"/>
    <w:rsid w:val="003435E3"/>
    <w:rsid w:val="00357492"/>
    <w:rsid w:val="00365CCA"/>
    <w:rsid w:val="00367A26"/>
    <w:rsid w:val="00376808"/>
    <w:rsid w:val="0039029D"/>
    <w:rsid w:val="0039761E"/>
    <w:rsid w:val="003A61D8"/>
    <w:rsid w:val="003B427C"/>
    <w:rsid w:val="003C0FA3"/>
    <w:rsid w:val="003C4027"/>
    <w:rsid w:val="003C7A0F"/>
    <w:rsid w:val="003E4296"/>
    <w:rsid w:val="003E748B"/>
    <w:rsid w:val="003F5B08"/>
    <w:rsid w:val="003F5B4F"/>
    <w:rsid w:val="00410A3C"/>
    <w:rsid w:val="00435AB8"/>
    <w:rsid w:val="004360D2"/>
    <w:rsid w:val="0044128E"/>
    <w:rsid w:val="00450822"/>
    <w:rsid w:val="00453139"/>
    <w:rsid w:val="004576C1"/>
    <w:rsid w:val="00473BA0"/>
    <w:rsid w:val="00475F16"/>
    <w:rsid w:val="004814CE"/>
    <w:rsid w:val="0048347A"/>
    <w:rsid w:val="004A4619"/>
    <w:rsid w:val="004A651F"/>
    <w:rsid w:val="004C151D"/>
    <w:rsid w:val="004D0908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937D0"/>
    <w:rsid w:val="005948A8"/>
    <w:rsid w:val="005B12BF"/>
    <w:rsid w:val="005B718E"/>
    <w:rsid w:val="005B7709"/>
    <w:rsid w:val="005E4F97"/>
    <w:rsid w:val="005E501F"/>
    <w:rsid w:val="006003A4"/>
    <w:rsid w:val="00605FFC"/>
    <w:rsid w:val="0061757B"/>
    <w:rsid w:val="00626887"/>
    <w:rsid w:val="00631C6B"/>
    <w:rsid w:val="00632779"/>
    <w:rsid w:val="00643CE7"/>
    <w:rsid w:val="00660E85"/>
    <w:rsid w:val="00662F08"/>
    <w:rsid w:val="006717F4"/>
    <w:rsid w:val="006822C5"/>
    <w:rsid w:val="0068448B"/>
    <w:rsid w:val="00686D1C"/>
    <w:rsid w:val="0069198B"/>
    <w:rsid w:val="0069327C"/>
    <w:rsid w:val="00693DCE"/>
    <w:rsid w:val="00694D67"/>
    <w:rsid w:val="00696A9A"/>
    <w:rsid w:val="006A08E3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F34B6"/>
    <w:rsid w:val="006F5780"/>
    <w:rsid w:val="006F7A73"/>
    <w:rsid w:val="00700EB1"/>
    <w:rsid w:val="00721194"/>
    <w:rsid w:val="00724F38"/>
    <w:rsid w:val="007263BB"/>
    <w:rsid w:val="00735DB6"/>
    <w:rsid w:val="007563FB"/>
    <w:rsid w:val="00756D88"/>
    <w:rsid w:val="00757EA8"/>
    <w:rsid w:val="007622E7"/>
    <w:rsid w:val="0076743E"/>
    <w:rsid w:val="0077206C"/>
    <w:rsid w:val="007745B5"/>
    <w:rsid w:val="00783B22"/>
    <w:rsid w:val="007A4858"/>
    <w:rsid w:val="007A58D4"/>
    <w:rsid w:val="007A5A8E"/>
    <w:rsid w:val="007A5EBC"/>
    <w:rsid w:val="007A76BD"/>
    <w:rsid w:val="007C56E2"/>
    <w:rsid w:val="007D73A1"/>
    <w:rsid w:val="007E20E0"/>
    <w:rsid w:val="007E48D5"/>
    <w:rsid w:val="007E677B"/>
    <w:rsid w:val="0080082B"/>
    <w:rsid w:val="00800C0E"/>
    <w:rsid w:val="008025DC"/>
    <w:rsid w:val="00805344"/>
    <w:rsid w:val="00812F7E"/>
    <w:rsid w:val="00826EFF"/>
    <w:rsid w:val="00846140"/>
    <w:rsid w:val="00846337"/>
    <w:rsid w:val="0085203D"/>
    <w:rsid w:val="00883E51"/>
    <w:rsid w:val="00895463"/>
    <w:rsid w:val="008B1C5B"/>
    <w:rsid w:val="008E662A"/>
    <w:rsid w:val="008F18C6"/>
    <w:rsid w:val="008F299B"/>
    <w:rsid w:val="008F4A6C"/>
    <w:rsid w:val="00900CB3"/>
    <w:rsid w:val="00907D01"/>
    <w:rsid w:val="009108E9"/>
    <w:rsid w:val="00911984"/>
    <w:rsid w:val="009205EE"/>
    <w:rsid w:val="009207AC"/>
    <w:rsid w:val="00921141"/>
    <w:rsid w:val="009259F1"/>
    <w:rsid w:val="009272F2"/>
    <w:rsid w:val="00931EE2"/>
    <w:rsid w:val="00944CC3"/>
    <w:rsid w:val="009463B3"/>
    <w:rsid w:val="00961CE4"/>
    <w:rsid w:val="0097651C"/>
    <w:rsid w:val="00991813"/>
    <w:rsid w:val="009B2FDA"/>
    <w:rsid w:val="009D0F30"/>
    <w:rsid w:val="009D5A23"/>
    <w:rsid w:val="009D77FE"/>
    <w:rsid w:val="00A24AD6"/>
    <w:rsid w:val="00A25438"/>
    <w:rsid w:val="00A4074B"/>
    <w:rsid w:val="00A63450"/>
    <w:rsid w:val="00A66062"/>
    <w:rsid w:val="00A77FD1"/>
    <w:rsid w:val="00AB1FC2"/>
    <w:rsid w:val="00AC0DCF"/>
    <w:rsid w:val="00AD7D03"/>
    <w:rsid w:val="00AE13D5"/>
    <w:rsid w:val="00AE35CB"/>
    <w:rsid w:val="00AE6042"/>
    <w:rsid w:val="00AF11B7"/>
    <w:rsid w:val="00AF5048"/>
    <w:rsid w:val="00AF7EE5"/>
    <w:rsid w:val="00B27CF7"/>
    <w:rsid w:val="00B366A6"/>
    <w:rsid w:val="00B37C5A"/>
    <w:rsid w:val="00B42B34"/>
    <w:rsid w:val="00B5725A"/>
    <w:rsid w:val="00B615CE"/>
    <w:rsid w:val="00B66B0F"/>
    <w:rsid w:val="00B71804"/>
    <w:rsid w:val="00B81F60"/>
    <w:rsid w:val="00B844B7"/>
    <w:rsid w:val="00B85B0C"/>
    <w:rsid w:val="00B96C7F"/>
    <w:rsid w:val="00BA00EB"/>
    <w:rsid w:val="00BA4F78"/>
    <w:rsid w:val="00BB550D"/>
    <w:rsid w:val="00BB73E2"/>
    <w:rsid w:val="00BB7B8E"/>
    <w:rsid w:val="00BD2C80"/>
    <w:rsid w:val="00BD474B"/>
    <w:rsid w:val="00BF0367"/>
    <w:rsid w:val="00BF0C70"/>
    <w:rsid w:val="00BF5371"/>
    <w:rsid w:val="00C07E1F"/>
    <w:rsid w:val="00C1127B"/>
    <w:rsid w:val="00C14CBA"/>
    <w:rsid w:val="00C251B1"/>
    <w:rsid w:val="00C31852"/>
    <w:rsid w:val="00C37D43"/>
    <w:rsid w:val="00C44C32"/>
    <w:rsid w:val="00C53416"/>
    <w:rsid w:val="00C53E4B"/>
    <w:rsid w:val="00C57AC1"/>
    <w:rsid w:val="00C63888"/>
    <w:rsid w:val="00C80155"/>
    <w:rsid w:val="00C933FD"/>
    <w:rsid w:val="00C969B9"/>
    <w:rsid w:val="00CA4CED"/>
    <w:rsid w:val="00CB0899"/>
    <w:rsid w:val="00CB463D"/>
    <w:rsid w:val="00CB5B03"/>
    <w:rsid w:val="00CD6E8A"/>
    <w:rsid w:val="00CE1697"/>
    <w:rsid w:val="00CF4656"/>
    <w:rsid w:val="00D2012B"/>
    <w:rsid w:val="00D23C98"/>
    <w:rsid w:val="00D24C1D"/>
    <w:rsid w:val="00D26A94"/>
    <w:rsid w:val="00D30237"/>
    <w:rsid w:val="00D433E5"/>
    <w:rsid w:val="00D4733E"/>
    <w:rsid w:val="00D47520"/>
    <w:rsid w:val="00D505D2"/>
    <w:rsid w:val="00D53BC0"/>
    <w:rsid w:val="00D7214A"/>
    <w:rsid w:val="00D834FE"/>
    <w:rsid w:val="00D911C1"/>
    <w:rsid w:val="00D94FEA"/>
    <w:rsid w:val="00DA5A7E"/>
    <w:rsid w:val="00DB0209"/>
    <w:rsid w:val="00DB17DF"/>
    <w:rsid w:val="00DC4385"/>
    <w:rsid w:val="00DD2B20"/>
    <w:rsid w:val="00DE66F6"/>
    <w:rsid w:val="00E00B06"/>
    <w:rsid w:val="00E14170"/>
    <w:rsid w:val="00E21420"/>
    <w:rsid w:val="00E40297"/>
    <w:rsid w:val="00E4046B"/>
    <w:rsid w:val="00E429AC"/>
    <w:rsid w:val="00E43989"/>
    <w:rsid w:val="00E47239"/>
    <w:rsid w:val="00E50230"/>
    <w:rsid w:val="00E53E71"/>
    <w:rsid w:val="00E57131"/>
    <w:rsid w:val="00E65170"/>
    <w:rsid w:val="00E65BE2"/>
    <w:rsid w:val="00E71155"/>
    <w:rsid w:val="00E80619"/>
    <w:rsid w:val="00E806DC"/>
    <w:rsid w:val="00E92511"/>
    <w:rsid w:val="00E93515"/>
    <w:rsid w:val="00E965CC"/>
    <w:rsid w:val="00EA7381"/>
    <w:rsid w:val="00EB0F4B"/>
    <w:rsid w:val="00ED56E3"/>
    <w:rsid w:val="00F01EA5"/>
    <w:rsid w:val="00F13DE7"/>
    <w:rsid w:val="00F21442"/>
    <w:rsid w:val="00F30BB9"/>
    <w:rsid w:val="00F368C2"/>
    <w:rsid w:val="00F37739"/>
    <w:rsid w:val="00F5754A"/>
    <w:rsid w:val="00F638CF"/>
    <w:rsid w:val="00F7711F"/>
    <w:rsid w:val="00F86E34"/>
    <w:rsid w:val="00F90D8E"/>
    <w:rsid w:val="00FA190B"/>
    <w:rsid w:val="00FB2ECF"/>
    <w:rsid w:val="00FE4A04"/>
    <w:rsid w:val="00FE6F3F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40A8-5A3E-4556-B3D5-5543CEFD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163</cp:revision>
  <cp:lastPrinted>2019-12-04T12:13:00Z</cp:lastPrinted>
  <dcterms:created xsi:type="dcterms:W3CDTF">2018-07-19T11:06:00Z</dcterms:created>
  <dcterms:modified xsi:type="dcterms:W3CDTF">2019-12-11T11:34:00Z</dcterms:modified>
</cp:coreProperties>
</file>