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54" w:rsidRDefault="00E914B8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974A54" w:rsidRDefault="00974A54">
      <w:pPr>
        <w:jc w:val="center"/>
        <w:rPr>
          <w:b/>
          <w:bCs/>
          <w:lang w:val="ru-RU"/>
        </w:rPr>
      </w:pP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Догазификация распространяется на бесплатное подключение индивидуальных жилых домов,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дома</w:t>
      </w:r>
      <w:bookmarkStart w:id="0" w:name="_GoBack"/>
      <w:bookmarkEnd w:id="0"/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</w:t>
      </w:r>
      <w:r>
        <w:rPr>
          <w:rFonts w:ascii="Times New Roman" w:hAnsi="Times New Roman" w:cs="Times New Roman"/>
          <w:sz w:val="28"/>
          <w:szCs w:val="28"/>
          <w:lang w:val="ru-RU"/>
        </w:rPr>
        <w:t>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внутрипоселковых газопроводов, а уже потом строительство газоп</w:t>
      </w:r>
      <w:r>
        <w:rPr>
          <w:rFonts w:ascii="Times New Roman" w:hAnsi="Times New Roman" w:cs="Times New Roman"/>
          <w:sz w:val="28"/>
          <w:szCs w:val="28"/>
          <w:lang w:val="ru-RU"/>
        </w:rPr>
        <w:t>ровода до границ земельных участков заявителей.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</w:t>
      </w:r>
      <w:r>
        <w:rPr>
          <w:rFonts w:ascii="Times New Roman" w:hAnsi="Times New Roman" w:cs="Times New Roman"/>
          <w:sz w:val="28"/>
          <w:szCs w:val="28"/>
          <w:lang w:val="ru-RU"/>
        </w:rPr>
        <w:t>е газифицирован, Вы попадете в программу догазификации.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</w:t>
      </w:r>
      <w:r>
        <w:rPr>
          <w:rFonts w:ascii="Times New Roman" w:hAnsi="Times New Roman" w:cs="Times New Roman"/>
          <w:sz w:val="28"/>
          <w:szCs w:val="28"/>
          <w:lang w:val="ru-RU"/>
        </w:rPr>
        <w:t>дают в региональную программу газификации, в целях создания условий для газификации без использования средств граждан.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Какой уровень газификации является целевым? Почему это не 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0%?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 уровень газификации оценивается 82,9 %.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</w:t>
      </w:r>
      <w:r>
        <w:rPr>
          <w:rFonts w:ascii="Times New Roman" w:hAnsi="Times New Roman" w:cs="Times New Roman"/>
          <w:sz w:val="28"/>
          <w:szCs w:val="28"/>
          <w:lang w:val="ru-RU"/>
        </w:rPr>
        <w:t>ванным горячим водоснабжением, автономным и централизованным отоплением.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</w:t>
      </w:r>
      <w:r>
        <w:rPr>
          <w:rFonts w:ascii="Times New Roman" w:hAnsi="Times New Roman" w:cs="Times New Roman"/>
          <w:sz w:val="28"/>
          <w:szCs w:val="28"/>
          <w:lang w:val="ru-RU"/>
        </w:rPr>
        <w:t>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другие энергоносители, обеспечат сбалансированность всех секторов энергетики.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974A54" w:rsidRDefault="00974A54">
      <w:pPr>
        <w:pStyle w:val="af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подключе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ние до (границы земельного участка)?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зависит от объема р</w:t>
      </w:r>
      <w:r>
        <w:rPr>
          <w:rFonts w:ascii="Times New Roman" w:hAnsi="Times New Roman" w:cs="Times New Roman"/>
          <w:sz w:val="28"/>
          <w:szCs w:val="28"/>
          <w:lang w:val="ru-RU"/>
        </w:rPr>
        <w:t>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слуг регулируется государством, если воспользоваться сторонней организацией, то услуги оказываются на договорной основе.  </w:t>
      </w: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ации помогут подобрать оборудование.  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974A54" w:rsidRDefault="00974A54">
      <w:pPr>
        <w:pStyle w:val="af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первую очередь нео</w:t>
      </w:r>
      <w:r>
        <w:rPr>
          <w:rFonts w:ascii="Times New Roman" w:hAnsi="Times New Roman" w:cs="Times New Roman"/>
          <w:sz w:val="28"/>
          <w:szCs w:val="28"/>
          <w:lang w:val="ru-RU"/>
        </w:rPr>
        <w:t>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луг, МФЦ, или с помощью единого портала единого оператора газификации СОЦГАЗ.РФ.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договоре будут указаны предельные сроки осуществления подключения, в зависимости от протяженности газопровода, который требуется п</w:t>
      </w:r>
      <w:r>
        <w:rPr>
          <w:rFonts w:ascii="Times New Roman" w:hAnsi="Times New Roman" w:cs="Times New Roman"/>
          <w:sz w:val="28"/>
          <w:szCs w:val="28"/>
          <w:lang w:val="ru-RU"/>
        </w:rPr>
        <w:t>остроить газораспределительной организации до границы Вашего 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опровода по дому, монтаж газоиспользующего оборудования.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Также, если параметры подключения Вашего индиви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</w:t>
      </w:r>
      <w:r>
        <w:rPr>
          <w:rFonts w:ascii="Times New Roman" w:hAnsi="Times New Roman" w:cs="Times New Roman"/>
          <w:sz w:val="28"/>
          <w:szCs w:val="28"/>
          <w:lang w:val="ru-RU"/>
        </w:rPr>
        <w:t>служивание внутридомового газоиспользующего оборудования, необходимое для обеспечения безопасной эксплуатации.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увеличения, в связи с подключением, для граждан не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удет.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974A54" w:rsidRDefault="00974A54">
      <w:pPr>
        <w:pStyle w:val="af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дать заявку на бесплатную газификацию через порталы Госуслуг, МФЦ, или единого оператора газификации – </w:t>
      </w:r>
      <w:hyperlink r:id="rId7" w:tooltip="https://connectgas.ru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Правоустанавливающие документы на земельный участок и 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974A54" w:rsidRDefault="00E914B8">
      <w:pPr>
        <w:pStyle w:val="af2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 подключении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>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редства, однако срок договора о подключении может быть скорректирован.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</w:t>
      </w:r>
      <w:r>
        <w:rPr>
          <w:rFonts w:ascii="Times New Roman" w:hAnsi="Times New Roman" w:cs="Times New Roman"/>
          <w:sz w:val="28"/>
          <w:szCs w:val="28"/>
          <w:lang w:val="ru-RU"/>
        </w:rPr>
        <w:t>месте с тем Вы имеете право расторгнуть договор о подключении, не вносить оставшеюся часть платы, и подать новую заявку на бесплатную догазификацию.</w:t>
      </w:r>
    </w:p>
    <w:p w:rsidR="00974A54" w:rsidRDefault="00974A54">
      <w:pPr>
        <w:pStyle w:val="af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</w:t>
      </w:r>
      <w:r>
        <w:rPr>
          <w:rFonts w:ascii="Times New Roman" w:hAnsi="Times New Roman" w:cs="Times New Roman"/>
          <w:sz w:val="28"/>
          <w:szCs w:val="28"/>
          <w:lang w:val="ru-RU"/>
        </w:rPr>
        <w:t>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</w:t>
      </w:r>
      <w:r>
        <w:rPr>
          <w:rFonts w:ascii="Times New Roman" w:hAnsi="Times New Roman" w:cs="Times New Roman"/>
          <w:sz w:val="28"/>
          <w:szCs w:val="28"/>
          <w:lang w:val="ru-RU"/>
        </w:rPr>
        <w:t>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974A54" w:rsidRDefault="00E914B8">
      <w:pPr>
        <w:pStyle w:val="af2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</w:t>
      </w:r>
      <w:r>
        <w:rPr>
          <w:rFonts w:ascii="Times New Roman" w:hAnsi="Times New Roman" w:cs="Times New Roman"/>
          <w:sz w:val="28"/>
          <w:szCs w:val="28"/>
          <w:lang w:val="ru-RU"/>
        </w:rPr>
        <w:t>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974A54" w:rsidRDefault="00E914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</w:t>
      </w:r>
      <w:r>
        <w:rPr>
          <w:rFonts w:ascii="Times New Roman" w:hAnsi="Times New Roman" w:cs="Times New Roman"/>
          <w:sz w:val="28"/>
          <w:szCs w:val="28"/>
          <w:lang w:val="ru-RU"/>
        </w:rPr>
        <w:t>тром ответственности, как и ЕОГ, на той территории субъекта, где ее сетей больше, чем у ЕОГа.</w:t>
      </w:r>
    </w:p>
    <w:p w:rsidR="00974A54" w:rsidRDefault="00974A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A54" w:rsidRDefault="00974A54">
      <w:pPr>
        <w:rPr>
          <w:lang w:val="ru-RU"/>
        </w:rPr>
      </w:pPr>
    </w:p>
    <w:sectPr w:rsidR="00974A54" w:rsidSect="00974A54">
      <w:headerReference w:type="default" r:id="rId8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B8" w:rsidRDefault="00E914B8">
      <w:pPr>
        <w:spacing w:after="0" w:line="240" w:lineRule="auto"/>
      </w:pPr>
      <w:r>
        <w:separator/>
      </w:r>
    </w:p>
  </w:endnote>
  <w:endnote w:type="continuationSeparator" w:id="1">
    <w:p w:rsidR="00E914B8" w:rsidRDefault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B8" w:rsidRDefault="00E914B8">
      <w:pPr>
        <w:spacing w:after="0" w:line="240" w:lineRule="auto"/>
      </w:pPr>
      <w:r>
        <w:separator/>
      </w:r>
    </w:p>
  </w:footnote>
  <w:footnote w:type="continuationSeparator" w:id="1">
    <w:p w:rsidR="00E914B8" w:rsidRDefault="00E9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Content>
      <w:p w:rsidR="00974A54" w:rsidRDefault="00974A5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E914B8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447BB" w:rsidRPr="004447BB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4A54" w:rsidRDefault="00974A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5947"/>
    <w:multiLevelType w:val="hybridMultilevel"/>
    <w:tmpl w:val="7B6A02A2"/>
    <w:lvl w:ilvl="0" w:tplc="60506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0A08A2">
      <w:start w:val="1"/>
      <w:numFmt w:val="lowerLetter"/>
      <w:lvlText w:val="%2."/>
      <w:lvlJc w:val="left"/>
      <w:pPr>
        <w:ind w:left="1440" w:hanging="360"/>
      </w:pPr>
    </w:lvl>
    <w:lvl w:ilvl="2" w:tplc="ABE88674">
      <w:start w:val="1"/>
      <w:numFmt w:val="lowerRoman"/>
      <w:lvlText w:val="%3."/>
      <w:lvlJc w:val="right"/>
      <w:pPr>
        <w:ind w:left="2160" w:hanging="180"/>
      </w:pPr>
    </w:lvl>
    <w:lvl w:ilvl="3" w:tplc="A990A318">
      <w:start w:val="1"/>
      <w:numFmt w:val="decimal"/>
      <w:lvlText w:val="%4."/>
      <w:lvlJc w:val="left"/>
      <w:pPr>
        <w:ind w:left="2880" w:hanging="360"/>
      </w:pPr>
    </w:lvl>
    <w:lvl w:ilvl="4" w:tplc="43BCFF00">
      <w:start w:val="1"/>
      <w:numFmt w:val="lowerLetter"/>
      <w:lvlText w:val="%5."/>
      <w:lvlJc w:val="left"/>
      <w:pPr>
        <w:ind w:left="3600" w:hanging="360"/>
      </w:pPr>
    </w:lvl>
    <w:lvl w:ilvl="5" w:tplc="586232A6">
      <w:start w:val="1"/>
      <w:numFmt w:val="lowerRoman"/>
      <w:lvlText w:val="%6."/>
      <w:lvlJc w:val="right"/>
      <w:pPr>
        <w:ind w:left="4320" w:hanging="180"/>
      </w:pPr>
    </w:lvl>
    <w:lvl w:ilvl="6" w:tplc="73224D0A">
      <w:start w:val="1"/>
      <w:numFmt w:val="decimal"/>
      <w:lvlText w:val="%7."/>
      <w:lvlJc w:val="left"/>
      <w:pPr>
        <w:ind w:left="5040" w:hanging="360"/>
      </w:pPr>
    </w:lvl>
    <w:lvl w:ilvl="7" w:tplc="031A7FE4">
      <w:start w:val="1"/>
      <w:numFmt w:val="lowerLetter"/>
      <w:lvlText w:val="%8."/>
      <w:lvlJc w:val="left"/>
      <w:pPr>
        <w:ind w:left="5760" w:hanging="360"/>
      </w:pPr>
    </w:lvl>
    <w:lvl w:ilvl="8" w:tplc="E1DC69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A54"/>
    <w:rsid w:val="004447BB"/>
    <w:rsid w:val="00974A54"/>
    <w:rsid w:val="00E9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4A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74A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4A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74A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4A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74A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4A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74A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4A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74A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4A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74A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4A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74A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4A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74A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4A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74A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74A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74A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4A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74A5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A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4A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4A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74A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74A54"/>
    <w:rPr>
      <w:i/>
    </w:rPr>
  </w:style>
  <w:style w:type="character" w:customStyle="1" w:styleId="HeaderChar">
    <w:name w:val="Header Char"/>
    <w:basedOn w:val="a0"/>
    <w:link w:val="Header"/>
    <w:uiPriority w:val="99"/>
    <w:rsid w:val="00974A54"/>
  </w:style>
  <w:style w:type="character" w:customStyle="1" w:styleId="FooterChar">
    <w:name w:val="Footer Char"/>
    <w:basedOn w:val="a0"/>
    <w:link w:val="Footer"/>
    <w:uiPriority w:val="99"/>
    <w:rsid w:val="00974A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4A5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4A54"/>
  </w:style>
  <w:style w:type="table" w:styleId="aa">
    <w:name w:val="Table Grid"/>
    <w:basedOn w:val="a1"/>
    <w:uiPriority w:val="59"/>
    <w:rsid w:val="00974A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4A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4A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4A5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4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74A5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74A54"/>
    <w:rPr>
      <w:sz w:val="18"/>
    </w:rPr>
  </w:style>
  <w:style w:type="character" w:styleId="ad">
    <w:name w:val="footnote reference"/>
    <w:basedOn w:val="a0"/>
    <w:uiPriority w:val="99"/>
    <w:unhideWhenUsed/>
    <w:rsid w:val="00974A5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74A5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74A54"/>
    <w:rPr>
      <w:sz w:val="20"/>
    </w:rPr>
  </w:style>
  <w:style w:type="character" w:styleId="af0">
    <w:name w:val="endnote reference"/>
    <w:basedOn w:val="a0"/>
    <w:uiPriority w:val="99"/>
    <w:semiHidden/>
    <w:unhideWhenUsed/>
    <w:rsid w:val="00974A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4A54"/>
    <w:pPr>
      <w:spacing w:after="57"/>
    </w:pPr>
  </w:style>
  <w:style w:type="paragraph" w:styleId="21">
    <w:name w:val="toc 2"/>
    <w:basedOn w:val="a"/>
    <w:next w:val="a"/>
    <w:uiPriority w:val="39"/>
    <w:unhideWhenUsed/>
    <w:rsid w:val="00974A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4A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4A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4A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4A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4A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4A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4A54"/>
    <w:pPr>
      <w:spacing w:after="57"/>
      <w:ind w:left="2268"/>
    </w:pPr>
  </w:style>
  <w:style w:type="paragraph" w:styleId="af1">
    <w:name w:val="TOC Heading"/>
    <w:uiPriority w:val="39"/>
    <w:unhideWhenUsed/>
    <w:rsid w:val="00974A54"/>
  </w:style>
  <w:style w:type="paragraph" w:styleId="af2">
    <w:name w:val="List Paragraph"/>
    <w:basedOn w:val="a"/>
    <w:uiPriority w:val="34"/>
    <w:qFormat/>
    <w:rsid w:val="00974A54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74A5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74A5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74A5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74A5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74A54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97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A54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974A54"/>
    <w:rPr>
      <w:color w:val="0563C1" w:themeColor="hyperlink"/>
      <w:u w:val="single"/>
    </w:rPr>
  </w:style>
  <w:style w:type="paragraph" w:customStyle="1" w:styleId="Header">
    <w:name w:val="Header"/>
    <w:basedOn w:val="a"/>
    <w:link w:val="afb"/>
    <w:uiPriority w:val="99"/>
    <w:unhideWhenUsed/>
    <w:rsid w:val="0097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Header"/>
    <w:uiPriority w:val="99"/>
    <w:rsid w:val="00974A54"/>
  </w:style>
  <w:style w:type="paragraph" w:customStyle="1" w:styleId="Footer">
    <w:name w:val="Footer"/>
    <w:basedOn w:val="a"/>
    <w:link w:val="afc"/>
    <w:uiPriority w:val="99"/>
    <w:unhideWhenUsed/>
    <w:rsid w:val="0097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Footer"/>
    <w:uiPriority w:val="99"/>
    <w:rsid w:val="00974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nectg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Юрист</cp:lastModifiedBy>
  <cp:revision>2</cp:revision>
  <cp:lastPrinted>2021-08-09T05:42:00Z</cp:lastPrinted>
  <dcterms:created xsi:type="dcterms:W3CDTF">2021-08-09T05:43:00Z</dcterms:created>
  <dcterms:modified xsi:type="dcterms:W3CDTF">2021-08-09T05:43:00Z</dcterms:modified>
</cp:coreProperties>
</file>