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93" w:rsidRPr="00EF7A23" w:rsidRDefault="00126293" w:rsidP="0012629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126293" w:rsidRPr="00EF7A23" w:rsidRDefault="00126293" w:rsidP="00126293">
      <w:pPr>
        <w:jc w:val="center"/>
        <w:rPr>
          <w:b/>
          <w:sz w:val="28"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126293" w:rsidRPr="00EF7A23" w:rsidRDefault="00126293" w:rsidP="00126293">
      <w:pPr>
        <w:jc w:val="center"/>
        <w:rPr>
          <w:b/>
          <w:sz w:val="28"/>
          <w:szCs w:val="28"/>
        </w:rPr>
      </w:pPr>
    </w:p>
    <w:p w:rsidR="00126293" w:rsidRPr="00EF7A23" w:rsidRDefault="00126293" w:rsidP="0012629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126293" w:rsidRDefault="00126293" w:rsidP="00126293">
      <w:pPr>
        <w:rPr>
          <w:b/>
          <w:sz w:val="40"/>
          <w:szCs w:val="40"/>
        </w:rPr>
      </w:pPr>
    </w:p>
    <w:p w:rsidR="00126293" w:rsidRP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 2020 </w:t>
      </w:r>
      <w:r w:rsidRPr="001A32E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№ 1/1</w:t>
      </w:r>
    </w:p>
    <w:p w:rsidR="00126293" w:rsidRPr="00932AC9" w:rsidRDefault="00126293" w:rsidP="00126293">
      <w:pPr>
        <w:jc w:val="center"/>
      </w:pPr>
      <w:r w:rsidRPr="00932AC9">
        <w:t>г. Пятигорск</w:t>
      </w:r>
    </w:p>
    <w:p w:rsidR="00126293" w:rsidRDefault="00126293" w:rsidP="00126293">
      <w:pPr>
        <w:jc w:val="center"/>
        <w:rPr>
          <w:sz w:val="28"/>
          <w:szCs w:val="28"/>
        </w:rPr>
      </w:pPr>
    </w:p>
    <w:p w:rsidR="00126293" w:rsidRDefault="00126293" w:rsidP="00126293">
      <w:pPr>
        <w:jc w:val="center"/>
        <w:rPr>
          <w:sz w:val="28"/>
          <w:szCs w:val="28"/>
        </w:rPr>
      </w:pPr>
    </w:p>
    <w:p w:rsidR="00126293" w:rsidRDefault="00126293" w:rsidP="00126293">
      <w:pPr>
        <w:jc w:val="center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</w:t>
      </w:r>
    </w:p>
    <w:p w:rsid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 Федерального закона № 67-ФЗ «Об основных гарантиях избирательных прав и права граждан на участие в референдуме Российской Федерации» и на основании протокола № 2 счетной комиссии о результатах голосования по выборам секретаря территориальной избирательной комиссии города Пятигорска</w:t>
      </w:r>
    </w:p>
    <w:p w:rsidR="00126293" w:rsidRPr="00BE2957" w:rsidRDefault="00126293" w:rsidP="0012629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Пятигорска 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Pr="009E1354" w:rsidRDefault="00126293" w:rsidP="001262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заместителя председателя территориальной избирательной комиссии города Пятигорска Малыгину Анастасию Александровну.</w:t>
      </w:r>
    </w:p>
    <w:p w:rsidR="00126293" w:rsidRDefault="00126293" w:rsidP="001262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7FE5">
        <w:rPr>
          <w:sz w:val="28"/>
        </w:rPr>
        <w:t>Настоящее постановление вступает в силу со дня его подписания.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А.Ю.Бородаев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А.П.Гладкова</w:t>
      </w: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126293" w:rsidRDefault="00126293" w:rsidP="00126293">
      <w:pPr>
        <w:jc w:val="both"/>
        <w:rPr>
          <w:sz w:val="28"/>
          <w:szCs w:val="28"/>
        </w:rPr>
      </w:pPr>
    </w:p>
    <w:p w:rsidR="00513584" w:rsidRDefault="00513584"/>
    <w:sectPr w:rsidR="00513584" w:rsidSect="00126293">
      <w:pgSz w:w="11907" w:h="16840" w:code="9"/>
      <w:pgMar w:top="1134" w:right="507" w:bottom="567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93"/>
    <w:rsid w:val="00126293"/>
    <w:rsid w:val="0014755F"/>
    <w:rsid w:val="00215732"/>
    <w:rsid w:val="00513584"/>
    <w:rsid w:val="00640853"/>
    <w:rsid w:val="00760B15"/>
    <w:rsid w:val="00A962A2"/>
    <w:rsid w:val="00B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9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2020-12-22T10:23:00Z</cp:lastPrinted>
  <dcterms:created xsi:type="dcterms:W3CDTF">2020-12-22T10:19:00Z</dcterms:created>
  <dcterms:modified xsi:type="dcterms:W3CDTF">2020-12-22T10:24:00Z</dcterms:modified>
</cp:coreProperties>
</file>