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7E" w:rsidRDefault="00100F7E" w:rsidP="00100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0F7E" w:rsidRDefault="00100F7E" w:rsidP="00100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F7E" w:rsidRDefault="00100F7E" w:rsidP="00100F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постановления </w:t>
      </w:r>
    </w:p>
    <w:p w:rsidR="00100F7E" w:rsidRDefault="00100F7E" w:rsidP="00100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«Выдача разрешения на строительство» </w:t>
      </w:r>
    </w:p>
    <w:p w:rsidR="00100F7E" w:rsidRDefault="00100F7E" w:rsidP="00100F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0F7E" w:rsidRDefault="00100F7E" w:rsidP="00100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«Об утверждении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Адми-нистративного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услуги «Выдача разрешения на строительство» (далее – Регламент) разработан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Градостроительным кодексом Российской Федерации (далее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РФ), </w:t>
      </w:r>
      <w:r>
        <w:rPr>
          <w:rFonts w:ascii="Times New Roman" w:hAnsi="Times New Roman" w:cs="Times New Roman"/>
          <w:spacing w:val="1"/>
          <w:sz w:val="28"/>
          <w:szCs w:val="28"/>
        </w:rPr>
        <w:t>Уставом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F7E" w:rsidRDefault="00100F7E" w:rsidP="00100F7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проекта Регламента подпункт 1.3.1 дополнен абзацем 8 в         части указания режима работы и адреса территориальных обособленных структурных подразделений МФЦ. Данные сведения указаны в приложении 1 к настоящему Регламенту.</w:t>
      </w:r>
    </w:p>
    <w:p w:rsidR="00100F7E" w:rsidRDefault="00100F7E" w:rsidP="00100F7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2 проекта Регламента в подпунктах 2.6, 2.7, в соответствии с частью 7 статьи 51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определен перечень документов, необходимых и обязательных для предоставления муниципальной услуги,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заявителем, а также запрашиваемых в рамках межведомственного взаимодействия. </w:t>
      </w:r>
    </w:p>
    <w:p w:rsidR="00100F7E" w:rsidRDefault="00100F7E" w:rsidP="00100F7E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Проектом Регламента установлены административные процедуры и срок предоставления муниципальной услуги с учетом статьи 51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РФ.</w:t>
      </w:r>
    </w:p>
    <w:p w:rsidR="00100F7E" w:rsidRDefault="00100F7E" w:rsidP="00100F7E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Пунктом 3.2.6 раздела 3 проекта Регламента определен порядок исправления допущенных опечаток и (или) ошибок в документах, выданных в результате предоставления муниципальной услуги по выдаче разрешения на строительство, по продлению разрешения на строительство, по внесению изменений в разрешение на строительство либо мотивированного отказа в исправлении таких опечаток и (или) ошибок.</w:t>
      </w:r>
    </w:p>
    <w:p w:rsidR="00100F7E" w:rsidRDefault="00100F7E" w:rsidP="00100F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Регламентом устанавливается:</w:t>
      </w:r>
    </w:p>
    <w:p w:rsidR="00100F7E" w:rsidRDefault="00100F7E" w:rsidP="00100F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муниципальной услуге;</w:t>
      </w:r>
    </w:p>
    <w:p w:rsidR="00100F7E" w:rsidRDefault="00100F7E" w:rsidP="00100F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график (режим) работы Управления архитектуры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ства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Пятигорска, МФЦ;</w:t>
      </w:r>
    </w:p>
    <w:p w:rsidR="00100F7E" w:rsidRDefault="00100F7E" w:rsidP="00100F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и последовательность выполнения административных процедур, требования к порядку их выполнения. </w:t>
      </w:r>
    </w:p>
    <w:p w:rsidR="00100F7E" w:rsidRDefault="00100F7E" w:rsidP="00100F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 предполагает улучшение исполнения муниципальной услуги по следующим параметрам:</w:t>
      </w:r>
    </w:p>
    <w:p w:rsidR="00100F7E" w:rsidRDefault="00100F7E" w:rsidP="00100F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исчерпывающий перечень документов, необходимых для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предоставле-ния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услуги;</w:t>
      </w:r>
    </w:p>
    <w:p w:rsidR="00100F7E" w:rsidRDefault="00100F7E" w:rsidP="00100F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00F7E" w:rsidRDefault="00100F7E" w:rsidP="00100F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или отказа в муниципальной услуге;</w:t>
      </w:r>
    </w:p>
    <w:p w:rsidR="00100F7E" w:rsidRDefault="00100F7E" w:rsidP="00100F7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установление конкретных сроков исполнения административных процедур,</w:t>
      </w:r>
    </w:p>
    <w:p w:rsidR="00100F7E" w:rsidRDefault="00100F7E" w:rsidP="00100F7E">
      <w:pPr>
        <w:tabs>
          <w:tab w:val="left" w:pos="567"/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обжалования решений и действий (бездействий) органа, предоставляющего муниципальную услугу, а также его должностных лиц.</w:t>
      </w:r>
    </w:p>
    <w:p w:rsidR="00100F7E" w:rsidRPr="00100F7E" w:rsidRDefault="00100F7E" w:rsidP="00100F7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Регламента планируется признание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 постановления администрации города Пятигорска от 12.12.2019 № 6120 «Об утверждении Административного регламента предоставления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-ной услуги «Выдача разрешения на строительство»; от 02.06.2020 № 1751  «О внесении изменений в Административный регламент предоставления муниципальной услуги «Выдача разрешения на строительство», утвержден-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города Пятигорска от 12.12.2019                 № 6120».</w:t>
      </w:r>
    </w:p>
    <w:p w:rsidR="00100F7E" w:rsidRDefault="00100F7E" w:rsidP="00100F7E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обсуждения: с 2</w:t>
      </w:r>
      <w:r w:rsidR="00F8524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85247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F8524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1</w:t>
      </w:r>
      <w:r w:rsidR="00F85247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F8524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F8524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00F7E" w:rsidRDefault="00100F7E" w:rsidP="00F85247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приема предложений по проекту: </w:t>
      </w:r>
      <w:r w:rsidR="00F85247">
        <w:rPr>
          <w:rFonts w:ascii="Times New Roman" w:hAnsi="Times New Roman"/>
          <w:color w:val="000000"/>
          <w:sz w:val="28"/>
          <w:szCs w:val="28"/>
        </w:rPr>
        <w:t>с 28.01.2022 г. по 10.02.2022 г.</w:t>
      </w:r>
      <w:r w:rsidR="00F852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Предложения общественных объ</w:t>
      </w:r>
      <w:r w:rsidR="00F85247">
        <w:rPr>
          <w:rFonts w:ascii="Times New Roman" w:hAnsi="Times New Roman"/>
          <w:color w:val="000000"/>
          <w:sz w:val="28"/>
          <w:szCs w:val="28"/>
        </w:rPr>
        <w:t>единений, юридических и физичес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ких лиц в целях проведения обсуждения могут быть поданы в письменной форме по адресу: 357500, Ставропольский край, г. Пятигорск, пл. Ленина, 2, кабинеты 605, 202, 208. Контактный телефон: 8(8793) 33-77-79.</w:t>
      </w:r>
    </w:p>
    <w:p w:rsidR="00100F7E" w:rsidRDefault="00100F7E" w:rsidP="00100F7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предложения носят рекомендательный характер.</w:t>
      </w:r>
    </w:p>
    <w:p w:rsidR="00100F7E" w:rsidRDefault="00100F7E" w:rsidP="00100F7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F7E" w:rsidRDefault="00100F7E" w:rsidP="00100F7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F7E" w:rsidRDefault="00100F7E" w:rsidP="00100F7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F7E" w:rsidRDefault="00100F7E" w:rsidP="00100F7E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</w:p>
    <w:p w:rsidR="00100F7E" w:rsidRDefault="00100F7E" w:rsidP="00100F7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Д.И.Уклеин</w:t>
      </w:r>
      <w:proofErr w:type="spellEnd"/>
    </w:p>
    <w:p w:rsidR="00100F7E" w:rsidRDefault="00100F7E" w:rsidP="00100F7E">
      <w:pPr>
        <w:spacing w:after="0" w:line="240" w:lineRule="exact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100F7E" w:rsidRDefault="00100F7E" w:rsidP="00100F7E">
      <w:pPr>
        <w:spacing w:after="0" w:line="240" w:lineRule="exact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590132" w:rsidRPr="00100F7E" w:rsidRDefault="00590132">
      <w:pPr>
        <w:rPr>
          <w:rFonts w:ascii="Times New Roman" w:hAnsi="Times New Roman" w:cs="Times New Roman"/>
          <w:sz w:val="28"/>
          <w:szCs w:val="28"/>
        </w:rPr>
      </w:pPr>
    </w:p>
    <w:sectPr w:rsidR="00590132" w:rsidRPr="00100F7E" w:rsidSect="00100F7E">
      <w:pgSz w:w="11906" w:h="16838"/>
      <w:pgMar w:top="1418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66"/>
    <w:rsid w:val="000B7A66"/>
    <w:rsid w:val="00100F7E"/>
    <w:rsid w:val="00590132"/>
    <w:rsid w:val="00F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0F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100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0F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100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2022-01-27T08:30:00Z</cp:lastPrinted>
  <dcterms:created xsi:type="dcterms:W3CDTF">2021-12-24T14:50:00Z</dcterms:created>
  <dcterms:modified xsi:type="dcterms:W3CDTF">2022-01-27T08:30:00Z</dcterms:modified>
</cp:coreProperties>
</file>