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7" w:rsidRDefault="00336B37" w:rsidP="00336B37">
      <w:pPr>
        <w:rPr>
          <w:sz w:val="28"/>
          <w:szCs w:val="28"/>
        </w:rPr>
      </w:pPr>
      <w:r>
        <w:rPr>
          <w:sz w:val="28"/>
          <w:szCs w:val="28"/>
        </w:rPr>
        <w:t>№ 5319 от 27.11.2017 г.</w:t>
      </w:r>
    </w:p>
    <w:p w:rsidR="001170B7" w:rsidRDefault="001170B7" w:rsidP="000645B6">
      <w:pPr>
        <w:ind w:firstLine="567"/>
        <w:rPr>
          <w:sz w:val="28"/>
          <w:szCs w:val="28"/>
        </w:rPr>
      </w:pPr>
    </w:p>
    <w:p w:rsidR="001170B7" w:rsidRDefault="001170B7" w:rsidP="000645B6">
      <w:pPr>
        <w:ind w:firstLine="567"/>
        <w:rPr>
          <w:sz w:val="28"/>
          <w:szCs w:val="28"/>
        </w:rPr>
      </w:pPr>
    </w:p>
    <w:p w:rsidR="001170B7" w:rsidRDefault="001170B7" w:rsidP="000645B6">
      <w:pPr>
        <w:ind w:firstLine="567"/>
        <w:rPr>
          <w:sz w:val="28"/>
          <w:szCs w:val="28"/>
        </w:rPr>
      </w:pPr>
    </w:p>
    <w:p w:rsidR="001170B7" w:rsidRDefault="001170B7" w:rsidP="000645B6">
      <w:pPr>
        <w:ind w:firstLine="567"/>
        <w:rPr>
          <w:sz w:val="28"/>
          <w:szCs w:val="28"/>
        </w:rPr>
      </w:pPr>
    </w:p>
    <w:p w:rsidR="001170B7" w:rsidRDefault="001170B7" w:rsidP="000645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0B7" w:rsidRDefault="001170B7" w:rsidP="000645B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3C5A" w:rsidRDefault="00A73C5A" w:rsidP="000645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0B7" w:rsidRPr="00234971" w:rsidRDefault="001170B7" w:rsidP="00634A93">
      <w:pPr>
        <w:pStyle w:val="ConsPlusTitle"/>
        <w:widowControl/>
        <w:spacing w:line="240" w:lineRule="exact"/>
        <w:ind w:firstLine="567"/>
        <w:jc w:val="both"/>
        <w:rPr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</w:t>
      </w:r>
      <w:r w:rsidR="005649C5" w:rsidRPr="00234971">
        <w:rPr>
          <w:rFonts w:ascii="Times New Roman" w:hAnsi="Times New Roman" w:cs="Times New Roman"/>
          <w:b w:val="0"/>
          <w:sz w:val="28"/>
          <w:szCs w:val="28"/>
        </w:rPr>
        <w:t>(выполнение</w:t>
      </w:r>
      <w:r w:rsidR="00CF0D3A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работ) в отношении муниципальных бюджетных, муниципальных автономных, </w:t>
      </w:r>
      <w:r w:rsidR="000117A6" w:rsidRPr="0023497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казенных учреждений, 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>финансируемых из бюджета города-курорта Пятигорска, и финансового обеспечения выполнения муниципального задания; о признани</w:t>
      </w:r>
      <w:r w:rsidR="00D12334" w:rsidRPr="00234971">
        <w:rPr>
          <w:rFonts w:ascii="Times New Roman" w:hAnsi="Times New Roman" w:cs="Times New Roman"/>
          <w:b w:val="0"/>
          <w:sz w:val="28"/>
          <w:szCs w:val="28"/>
        </w:rPr>
        <w:t>и утратившим</w:t>
      </w:r>
      <w:r w:rsidR="00B9363B" w:rsidRPr="00234971">
        <w:rPr>
          <w:rFonts w:ascii="Times New Roman" w:hAnsi="Times New Roman" w:cs="Times New Roman"/>
          <w:b w:val="0"/>
          <w:sz w:val="28"/>
          <w:szCs w:val="28"/>
        </w:rPr>
        <w:t>и</w:t>
      </w:r>
      <w:r w:rsidR="00FA5677" w:rsidRPr="0023497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постановлений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</w:t>
      </w:r>
      <w:r w:rsidR="009A1239" w:rsidRPr="00234971">
        <w:rPr>
          <w:rFonts w:ascii="Times New Roman" w:hAnsi="Times New Roman" w:cs="Times New Roman"/>
          <w:b w:val="0"/>
          <w:sz w:val="28"/>
          <w:szCs w:val="28"/>
        </w:rPr>
        <w:t>от 27.07.2015</w:t>
      </w:r>
      <w:r w:rsidR="00804AAD" w:rsidRPr="0023497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A1239" w:rsidRPr="00234971">
        <w:rPr>
          <w:rFonts w:ascii="Times New Roman" w:hAnsi="Times New Roman" w:cs="Times New Roman"/>
          <w:b w:val="0"/>
          <w:sz w:val="28"/>
          <w:szCs w:val="28"/>
        </w:rPr>
        <w:t xml:space="preserve"> № 2827, </w:t>
      </w:r>
      <w:r w:rsidR="0046247F" w:rsidRPr="00234971">
        <w:rPr>
          <w:rFonts w:ascii="Times New Roman" w:hAnsi="Times New Roman" w:cs="Times New Roman"/>
          <w:b w:val="0"/>
          <w:sz w:val="28"/>
          <w:szCs w:val="28"/>
        </w:rPr>
        <w:t>от 28.12</w:t>
      </w:r>
      <w:r w:rsidR="000D74B7" w:rsidRPr="00234971">
        <w:rPr>
          <w:rFonts w:ascii="Times New Roman" w:hAnsi="Times New Roman" w:cs="Times New Roman"/>
          <w:b w:val="0"/>
          <w:sz w:val="28"/>
          <w:szCs w:val="28"/>
        </w:rPr>
        <w:t>.</w:t>
      </w:r>
      <w:r w:rsidR="0046247F" w:rsidRPr="00234971">
        <w:rPr>
          <w:rFonts w:ascii="Times New Roman" w:hAnsi="Times New Roman" w:cs="Times New Roman"/>
          <w:b w:val="0"/>
          <w:sz w:val="28"/>
          <w:szCs w:val="28"/>
        </w:rPr>
        <w:t>2015</w:t>
      </w:r>
      <w:r w:rsidR="00804AAD" w:rsidRPr="0023497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46247F" w:rsidRPr="00234971">
        <w:rPr>
          <w:rFonts w:ascii="Times New Roman" w:hAnsi="Times New Roman" w:cs="Times New Roman"/>
          <w:b w:val="0"/>
          <w:sz w:val="28"/>
          <w:szCs w:val="28"/>
        </w:rPr>
        <w:t xml:space="preserve"> № 6043</w:t>
      </w:r>
    </w:p>
    <w:p w:rsidR="0046247F" w:rsidRPr="00234971" w:rsidRDefault="0046247F" w:rsidP="005649C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170B7" w:rsidRPr="00234971" w:rsidRDefault="001170B7" w:rsidP="005649C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4971">
        <w:rPr>
          <w:sz w:val="28"/>
          <w:szCs w:val="28"/>
        </w:rPr>
        <w:t>В целях реализации Положения о бюджетном процессе в городе-курорте Пятигорске, утвержденного решением Думы города Пя</w:t>
      </w:r>
      <w:r w:rsidR="00625040">
        <w:rPr>
          <w:sz w:val="28"/>
          <w:szCs w:val="28"/>
        </w:rPr>
        <w:t>тигорска от 19 февраля 2015 г.</w:t>
      </w:r>
      <w:r w:rsidRPr="00234971">
        <w:rPr>
          <w:sz w:val="28"/>
          <w:szCs w:val="28"/>
        </w:rPr>
        <w:t xml:space="preserve"> № 1-51 РД, в соответствии</w:t>
      </w:r>
      <w:r w:rsidR="007A0395" w:rsidRPr="00234971">
        <w:rPr>
          <w:sz w:val="28"/>
          <w:szCs w:val="28"/>
        </w:rPr>
        <w:t xml:space="preserve"> </w:t>
      </w:r>
      <w:r w:rsidRPr="00234971">
        <w:rPr>
          <w:sz w:val="28"/>
          <w:szCs w:val="28"/>
        </w:rPr>
        <w:t xml:space="preserve"> с </w:t>
      </w:r>
      <w:hyperlink r:id="rId8" w:history="1">
        <w:r w:rsidRPr="00234971">
          <w:rPr>
            <w:sz w:val="28"/>
            <w:szCs w:val="28"/>
          </w:rPr>
          <w:t>пунктами 3</w:t>
        </w:r>
      </w:hyperlink>
      <w:r w:rsidRPr="00234971">
        <w:rPr>
          <w:sz w:val="28"/>
          <w:szCs w:val="28"/>
        </w:rPr>
        <w:t xml:space="preserve">, </w:t>
      </w:r>
      <w:hyperlink r:id="rId9" w:history="1">
        <w:r w:rsidRPr="00234971">
          <w:rPr>
            <w:sz w:val="28"/>
            <w:szCs w:val="28"/>
          </w:rPr>
          <w:t>4 статьи 69.2</w:t>
        </w:r>
      </w:hyperlink>
      <w:r w:rsidRPr="00234971">
        <w:rPr>
          <w:sz w:val="28"/>
          <w:szCs w:val="28"/>
        </w:rPr>
        <w:t xml:space="preserve"> и пунктом 1 статьи 78.1 Бюджетного кодекса Российской Федерации, </w:t>
      </w:r>
      <w:r w:rsidR="003808E1" w:rsidRPr="00234971">
        <w:rPr>
          <w:sz w:val="28"/>
          <w:szCs w:val="28"/>
        </w:rPr>
        <w:t>Федеральным законом от 23</w:t>
      </w:r>
      <w:r w:rsidR="000D74B7" w:rsidRPr="00234971">
        <w:rPr>
          <w:sz w:val="28"/>
          <w:szCs w:val="28"/>
        </w:rPr>
        <w:t xml:space="preserve"> июля </w:t>
      </w:r>
      <w:r w:rsidR="00625040">
        <w:rPr>
          <w:sz w:val="28"/>
          <w:szCs w:val="28"/>
        </w:rPr>
        <w:t>2013 г.</w:t>
      </w:r>
      <w:r w:rsidR="003808E1" w:rsidRPr="00234971">
        <w:rPr>
          <w:sz w:val="28"/>
          <w:szCs w:val="28"/>
        </w:rPr>
        <w:t xml:space="preserve"> № 252-ФЗ «О внесении изменений в Бюджетный кодекс Российской Федерации и отдельные законодательные акты», </w:t>
      </w:r>
      <w:hyperlink r:id="rId10" w:history="1">
        <w:r w:rsidRPr="00234971">
          <w:rPr>
            <w:sz w:val="28"/>
            <w:szCs w:val="28"/>
          </w:rPr>
          <w:t>подпунктом 3 пункта 7 статьи 9.2</w:t>
        </w:r>
      </w:hyperlink>
      <w:r w:rsidRPr="00234971">
        <w:rPr>
          <w:sz w:val="28"/>
          <w:szCs w:val="28"/>
        </w:rPr>
        <w:t xml:space="preserve"> Федерально</w:t>
      </w:r>
      <w:r w:rsidR="00625040">
        <w:rPr>
          <w:sz w:val="28"/>
          <w:szCs w:val="28"/>
        </w:rPr>
        <w:t>го закона от 12 января 1996 г.</w:t>
      </w:r>
      <w:r w:rsidRPr="00234971">
        <w:rPr>
          <w:sz w:val="28"/>
          <w:szCs w:val="28"/>
        </w:rPr>
        <w:t xml:space="preserve"> № 7-ФЗ «О некоммерческих организациях», </w:t>
      </w:r>
      <w:r w:rsidR="000D74B7" w:rsidRPr="00234971">
        <w:rPr>
          <w:sz w:val="28"/>
          <w:szCs w:val="28"/>
        </w:rPr>
        <w:t xml:space="preserve">пунктом 5 </w:t>
      </w:r>
      <w:r w:rsidRPr="00234971">
        <w:rPr>
          <w:sz w:val="28"/>
          <w:szCs w:val="28"/>
        </w:rPr>
        <w:t>статьи 4 Федерально</w:t>
      </w:r>
      <w:r w:rsidR="00625040">
        <w:rPr>
          <w:sz w:val="28"/>
          <w:szCs w:val="28"/>
        </w:rPr>
        <w:t>го закона от 03 ноября 2006 г.</w:t>
      </w:r>
      <w:r w:rsidRPr="00234971">
        <w:rPr>
          <w:sz w:val="28"/>
          <w:szCs w:val="28"/>
        </w:rPr>
        <w:t xml:space="preserve"> № 174-ФЗ «Об автономных учреждениях»</w:t>
      </w:r>
      <w:r w:rsidR="000D74B7" w:rsidRPr="00234971">
        <w:rPr>
          <w:sz w:val="28"/>
          <w:szCs w:val="28"/>
        </w:rPr>
        <w:t>, -</w:t>
      </w:r>
    </w:p>
    <w:p w:rsidR="001170B7" w:rsidRPr="00234971" w:rsidRDefault="001170B7" w:rsidP="00564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70B7" w:rsidRPr="00234971" w:rsidRDefault="001170B7" w:rsidP="005649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4971">
        <w:rPr>
          <w:sz w:val="28"/>
          <w:szCs w:val="28"/>
        </w:rPr>
        <w:t>ПОСТАНОВЛЯЮ:</w:t>
      </w:r>
    </w:p>
    <w:p w:rsidR="001170B7" w:rsidRPr="00234971" w:rsidRDefault="001170B7" w:rsidP="005649C5">
      <w:pPr>
        <w:autoSpaceDE w:val="0"/>
        <w:autoSpaceDN w:val="0"/>
        <w:adjustRightInd w:val="0"/>
        <w:ind w:firstLine="567"/>
        <w:jc w:val="both"/>
      </w:pPr>
    </w:p>
    <w:p w:rsidR="001170B7" w:rsidRPr="00234971" w:rsidRDefault="001170B7" w:rsidP="005649C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634A93">
        <w:rPr>
          <w:rFonts w:ascii="Times New Roman" w:hAnsi="Times New Roman" w:cs="Times New Roman"/>
          <w:b w:val="0"/>
          <w:sz w:val="28"/>
          <w:szCs w:val="28"/>
        </w:rPr>
        <w:t xml:space="preserve"> прилагаемое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формирования муниципального задания на оказание муниципальных услуг </w:t>
      </w:r>
      <w:r w:rsidR="005649C5" w:rsidRPr="00234971">
        <w:rPr>
          <w:rFonts w:ascii="Times New Roman" w:hAnsi="Times New Roman" w:cs="Times New Roman"/>
          <w:b w:val="0"/>
          <w:sz w:val="28"/>
          <w:szCs w:val="28"/>
        </w:rPr>
        <w:t>(выполнение</w:t>
      </w:r>
      <w:r w:rsidR="007A0395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работ) в отношении </w:t>
      </w:r>
      <w:r w:rsidR="000117A6" w:rsidRPr="0023497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бюджетных, муниципальных автономных, муниципальных казенных учреждений, финансируемых 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>из бюджета города-курорта Пятигорска, и финансового обеспечения выполнения муниципального задания</w:t>
      </w:r>
      <w:r w:rsidR="00724CCC" w:rsidRPr="00234971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Положение).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4A93" w:rsidRDefault="00634A93" w:rsidP="007864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7726" w:rsidRPr="00234971" w:rsidRDefault="007864B1" w:rsidP="007864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726404" w:rsidRPr="00234971">
        <w:rPr>
          <w:rFonts w:ascii="Times New Roman" w:hAnsi="Times New Roman" w:cs="Times New Roman"/>
          <w:b w:val="0"/>
          <w:sz w:val="28"/>
          <w:szCs w:val="28"/>
        </w:rPr>
        <w:t>и</w:t>
      </w:r>
      <w:r w:rsidR="001170B7" w:rsidRPr="00234971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177726" w:rsidRPr="002349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7726" w:rsidRPr="00234971" w:rsidRDefault="00177726" w:rsidP="007864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2.1. Постановление администрации города Пятигорска от 27.07.2015 г. № 2827 «Об  </w:t>
      </w:r>
      <w:r w:rsidR="00B168C3" w:rsidRPr="00234971">
        <w:rPr>
          <w:rFonts w:ascii="Times New Roman" w:hAnsi="Times New Roman" w:cs="Times New Roman"/>
          <w:b w:val="0"/>
          <w:sz w:val="28"/>
          <w:szCs w:val="28"/>
        </w:rPr>
        <w:t>утверждении Порядка формирования, ведения и утверждения ведомственных перечней муниципальных (работ), оказываемых (выполняемых) муниципальными учреждениями города Пятигорска»;</w:t>
      </w:r>
    </w:p>
    <w:p w:rsidR="00990CF3" w:rsidRDefault="00177726" w:rsidP="007864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hyperlink r:id="rId11" w:history="1">
        <w:r w:rsidRPr="00234971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7864B1" w:rsidRPr="00234971">
          <w:rPr>
            <w:rFonts w:ascii="Times New Roman" w:hAnsi="Times New Roman" w:cs="Times New Roman"/>
            <w:b w:val="0"/>
            <w:sz w:val="28"/>
            <w:szCs w:val="28"/>
          </w:rPr>
          <w:t>остановление</w:t>
        </w:r>
      </w:hyperlink>
      <w:r w:rsidRPr="00234971">
        <w:rPr>
          <w:rFonts w:ascii="Times New Roman" w:hAnsi="Times New Roman" w:cs="Times New Roman"/>
          <w:b w:val="0"/>
        </w:rPr>
        <w:t xml:space="preserve"> </w:t>
      </w:r>
      <w:r w:rsidR="001170B7" w:rsidRPr="00234971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Пятигорска 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>от 28.12</w:t>
      </w:r>
      <w:r w:rsidR="000D74B7" w:rsidRPr="00234971">
        <w:rPr>
          <w:rFonts w:ascii="Times New Roman" w:hAnsi="Times New Roman" w:cs="Times New Roman"/>
          <w:b w:val="0"/>
          <w:sz w:val="28"/>
          <w:szCs w:val="28"/>
        </w:rPr>
        <w:t>.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>2015</w:t>
      </w:r>
      <w:r w:rsidR="00B168C3" w:rsidRPr="0023497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8C3" w:rsidRPr="0023497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>6043</w:t>
      </w:r>
      <w:r w:rsidR="001170B7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«</w:t>
      </w:r>
      <w:r w:rsidR="007864B1" w:rsidRPr="0023497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</w:t>
      </w:r>
    </w:p>
    <w:p w:rsidR="007864B1" w:rsidRPr="00234971" w:rsidRDefault="007864B1" w:rsidP="00990C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971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бюджета города-курорта Пятигорска, и финансового обеспечения выполнения муниципального задания; о признани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и утратившими силу постановлений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от 10.06</w:t>
      </w:r>
      <w:r w:rsidRPr="00234971">
        <w:rPr>
          <w:rFonts w:ascii="Times New Roman" w:hAnsi="Times New Roman" w:cs="Times New Roman"/>
          <w:b w:val="0"/>
          <w:sz w:val="28"/>
          <w:szCs w:val="28"/>
        </w:rPr>
        <w:t>.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 xml:space="preserve">2009 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№ 2207,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 xml:space="preserve"> 21.12.2011 №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4856,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от 28.12.2012 №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5342, от 28.12.2012 №</w:t>
      </w:r>
      <w:r w:rsidR="00C21991" w:rsidRPr="00234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5343</w:t>
      </w:r>
      <w:r w:rsidR="00B821EA">
        <w:rPr>
          <w:rFonts w:ascii="Times New Roman" w:hAnsi="Times New Roman" w:cs="Times New Roman"/>
          <w:b w:val="0"/>
          <w:sz w:val="28"/>
          <w:szCs w:val="28"/>
        </w:rPr>
        <w:t>»</w:t>
      </w:r>
      <w:r w:rsidR="00F14EB8" w:rsidRPr="002349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20A7" w:rsidRDefault="009520A7" w:rsidP="005154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54F8" w:rsidRPr="00234971" w:rsidRDefault="009520A7" w:rsidP="005154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C649C" w:rsidRPr="002349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154F8" w:rsidRPr="002349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города-курорта Пятигорска на предоставление субсидий на финансовое обеспечение выполнения муниципального задания, применяются  коэффициенты выравнивания, определяемые в соответствии с методикой, устанавливаемой</w:t>
      </w:r>
      <w:r w:rsidR="005154F8" w:rsidRPr="00234971">
        <w:rPr>
          <w:rFonts w:ascii="Times New Roman" w:hAnsi="Times New Roman" w:cs="Times New Roman"/>
          <w:sz w:val="28"/>
        </w:rPr>
        <w:t xml:space="preserve"> муниципальным учреждением «Финансовое управление администрации города Пятигорска».</w:t>
      </w:r>
    </w:p>
    <w:p w:rsidR="00634A93" w:rsidRDefault="00634A93" w:rsidP="00564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70B7" w:rsidRPr="00234971" w:rsidRDefault="009520A7" w:rsidP="00564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0B7" w:rsidRPr="0023497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</w:t>
      </w:r>
      <w:r w:rsidR="00A273DF">
        <w:rPr>
          <w:sz w:val="28"/>
          <w:szCs w:val="28"/>
        </w:rPr>
        <w:t xml:space="preserve"> </w:t>
      </w:r>
      <w:r w:rsidR="001170B7" w:rsidRPr="00234971">
        <w:rPr>
          <w:sz w:val="28"/>
          <w:szCs w:val="28"/>
        </w:rPr>
        <w:t>Карпову</w:t>
      </w:r>
      <w:r w:rsidR="008376D1">
        <w:rPr>
          <w:sz w:val="28"/>
          <w:szCs w:val="28"/>
        </w:rPr>
        <w:t xml:space="preserve"> В.В</w:t>
      </w:r>
      <w:r w:rsidR="00A273DF">
        <w:rPr>
          <w:sz w:val="28"/>
          <w:szCs w:val="28"/>
        </w:rPr>
        <w:t>.</w:t>
      </w:r>
      <w:r w:rsidR="001170B7" w:rsidRPr="00234971">
        <w:rPr>
          <w:sz w:val="28"/>
          <w:szCs w:val="28"/>
        </w:rPr>
        <w:t xml:space="preserve"> </w:t>
      </w:r>
    </w:p>
    <w:p w:rsidR="00634A93" w:rsidRDefault="00634A93" w:rsidP="006D0588">
      <w:pPr>
        <w:tabs>
          <w:tab w:val="left" w:pos="8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70B7" w:rsidRPr="00234971" w:rsidRDefault="009520A7" w:rsidP="000642B3">
      <w:pPr>
        <w:tabs>
          <w:tab w:val="left" w:pos="822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0B7" w:rsidRPr="00234971">
        <w:rPr>
          <w:sz w:val="28"/>
          <w:szCs w:val="28"/>
        </w:rPr>
        <w:t>. Настоящее постановление вступает в силу с</w:t>
      </w:r>
      <w:r w:rsidR="00CA1FD3" w:rsidRPr="00234971">
        <w:rPr>
          <w:sz w:val="28"/>
          <w:szCs w:val="28"/>
        </w:rPr>
        <w:t xml:space="preserve"> </w:t>
      </w:r>
      <w:r w:rsidR="0046247F" w:rsidRPr="00234971">
        <w:rPr>
          <w:sz w:val="28"/>
          <w:szCs w:val="28"/>
        </w:rPr>
        <w:t>1 января 2018</w:t>
      </w:r>
      <w:r w:rsidR="005649C5" w:rsidRPr="00234971">
        <w:rPr>
          <w:sz w:val="28"/>
          <w:szCs w:val="28"/>
        </w:rPr>
        <w:t xml:space="preserve"> года</w:t>
      </w:r>
      <w:r w:rsidR="00CA1FD3" w:rsidRPr="00234971">
        <w:rPr>
          <w:sz w:val="28"/>
          <w:szCs w:val="28"/>
        </w:rPr>
        <w:t>, но не ранее даты его официального опубликования</w:t>
      </w:r>
      <w:r w:rsidR="001170B7" w:rsidRPr="00234971">
        <w:rPr>
          <w:sz w:val="28"/>
          <w:szCs w:val="28"/>
        </w:rPr>
        <w:t>.</w:t>
      </w:r>
    </w:p>
    <w:p w:rsidR="00667E27" w:rsidRPr="00234971" w:rsidRDefault="00667E27" w:rsidP="005649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E27" w:rsidRPr="00234971" w:rsidRDefault="00667E27" w:rsidP="005649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00"/>
      </w:tblPr>
      <w:tblGrid>
        <w:gridCol w:w="5069"/>
        <w:gridCol w:w="4500"/>
      </w:tblGrid>
      <w:tr w:rsidR="00507A02" w:rsidRPr="00260B87" w:rsidTr="00634A9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07A02" w:rsidRPr="00260B87" w:rsidRDefault="00507A02" w:rsidP="00634A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города Пят</w:t>
            </w:r>
            <w:r w:rsidRPr="00260B87">
              <w:rPr>
                <w:rFonts w:ascii="Times New Roman" w:hAnsi="Times New Roman" w:cs="Times New Roman"/>
                <w:sz w:val="28"/>
                <w:szCs w:val="28"/>
              </w:rPr>
              <w:t xml:space="preserve">игорска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07A02" w:rsidRDefault="00507A02" w:rsidP="00634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02" w:rsidRPr="00260B87" w:rsidRDefault="00507A02" w:rsidP="00634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0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Бондаренко</w:t>
            </w:r>
          </w:p>
        </w:tc>
      </w:tr>
    </w:tbl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246DD9" w:rsidRDefault="00246DD9" w:rsidP="000645B6">
      <w:pPr>
        <w:ind w:left="-567" w:firstLine="567"/>
        <w:jc w:val="both"/>
        <w:rPr>
          <w:sz w:val="28"/>
          <w:szCs w:val="28"/>
        </w:rPr>
      </w:pPr>
    </w:p>
    <w:p w:rsidR="00634A93" w:rsidRDefault="00634A93" w:rsidP="000645B6">
      <w:pPr>
        <w:ind w:left="-567" w:firstLine="567"/>
        <w:jc w:val="both"/>
        <w:rPr>
          <w:sz w:val="28"/>
          <w:szCs w:val="28"/>
        </w:rPr>
      </w:pPr>
    </w:p>
    <w:p w:rsidR="00634A93" w:rsidRDefault="00634A93" w:rsidP="00634A93">
      <w:pPr>
        <w:tabs>
          <w:tab w:val="left" w:pos="8820"/>
        </w:tabs>
        <w:ind w:right="535"/>
        <w:rPr>
          <w:sz w:val="28"/>
          <w:szCs w:val="28"/>
        </w:rPr>
        <w:sectPr w:rsidR="00634A93" w:rsidSect="00634A93">
          <w:pgSz w:w="11905" w:h="16838" w:code="9"/>
          <w:pgMar w:top="1418" w:right="567" w:bottom="1134" w:left="1985" w:header="720" w:footer="720" w:gutter="0"/>
          <w:pgNumType w:start="2"/>
          <w:cols w:space="720"/>
          <w:docGrid w:linePitch="326"/>
        </w:sectPr>
      </w:pPr>
    </w:p>
    <w:p w:rsidR="00336B37" w:rsidRDefault="00336B37" w:rsidP="00336B37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36B37" w:rsidRPr="001159F3" w:rsidRDefault="00336B37" w:rsidP="00336B37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F3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36B37" w:rsidRPr="001159F3" w:rsidRDefault="00336B37" w:rsidP="00336B37">
      <w:pPr>
        <w:pStyle w:val="ConsPlusNormal"/>
        <w:widowControl/>
        <w:ind w:left="4860" w:firstLine="102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</w:rPr>
        <w:t>от ____________№_____</w:t>
      </w:r>
    </w:p>
    <w:p w:rsidR="00336B37" w:rsidRPr="001159F3" w:rsidRDefault="00336B37" w:rsidP="00336B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B37" w:rsidRPr="001159F3" w:rsidRDefault="00336B37" w:rsidP="00336B3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36B37" w:rsidRPr="001159F3" w:rsidRDefault="00336B37" w:rsidP="00336B3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6B37" w:rsidRPr="001159F3" w:rsidRDefault="00336B37" w:rsidP="00336B3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муниципального задания </w:t>
      </w:r>
    </w:p>
    <w:p w:rsidR="00336B37" w:rsidRPr="001159F3" w:rsidRDefault="00336B37" w:rsidP="00336B3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 xml:space="preserve">на оказание муниципальных услуг (выполнение работ) </w:t>
      </w:r>
    </w:p>
    <w:p w:rsidR="00336B37" w:rsidRPr="001159F3" w:rsidRDefault="00336B37" w:rsidP="00336B3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b w:val="0"/>
          <w:sz w:val="28"/>
          <w:szCs w:val="28"/>
        </w:rPr>
        <w:t>в отношении муниципальных бюджетных, муниципальных автономных, муниципальных казенных учреждений,  финансируемых из бюджета города-курорта Пятигорска, и финансового обеспечения выполнения муниципального задания</w:t>
      </w:r>
    </w:p>
    <w:p w:rsidR="00336B37" w:rsidRPr="001159F3" w:rsidRDefault="00336B37" w:rsidP="00336B37">
      <w:pPr>
        <w:autoSpaceDE w:val="0"/>
        <w:autoSpaceDN w:val="0"/>
        <w:adjustRightInd w:val="0"/>
        <w:ind w:firstLine="567"/>
        <w:jc w:val="both"/>
        <w:rPr>
          <w:color w:val="548DD4" w:themeColor="text2" w:themeTint="99"/>
        </w:rPr>
      </w:pPr>
    </w:p>
    <w:p w:rsidR="00336B37" w:rsidRPr="001159F3" w:rsidRDefault="00336B37" w:rsidP="00336B37">
      <w:pPr>
        <w:tabs>
          <w:tab w:val="left" w:pos="0"/>
        </w:tabs>
        <w:autoSpaceDE w:val="0"/>
        <w:autoSpaceDN w:val="0"/>
        <w:adjustRightInd w:val="0"/>
        <w:ind w:firstLine="142"/>
        <w:jc w:val="both"/>
      </w:pPr>
    </w:p>
    <w:p w:rsidR="00336B37" w:rsidRPr="001159F3" w:rsidRDefault="00336B37" w:rsidP="00336B3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казенными учреждениями города-курорта Пятигорска, </w:t>
      </w:r>
      <w:r w:rsidRPr="00115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определенными правовыми актами главных распорядителей средств бюджета города-курорта Пятигорска, в ведении которых находятся муниципальные казенные учреждения города-курорта Пятигорска, </w:t>
      </w:r>
      <w:r w:rsidRPr="001159F3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города-курорта Пятигорска, муниципальными автономными учреждениями города-курорта Пятигорска, (далее соответственно - муниципальное казенное учреждение, муниципальное бюджетное учреждение, муниципальное автономное учреждение, совместно именуемые - муниципальные учреждения).</w:t>
      </w:r>
    </w:p>
    <w:p w:rsidR="00336B37" w:rsidRPr="001159F3" w:rsidRDefault="00336B37" w:rsidP="00336B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B37" w:rsidRPr="001159F3" w:rsidRDefault="00336B37" w:rsidP="00336B37">
      <w:pPr>
        <w:pStyle w:val="ConsPlusNormal"/>
        <w:ind w:left="14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9F3">
        <w:rPr>
          <w:rFonts w:ascii="Times New Roman" w:hAnsi="Times New Roman" w:cs="Times New Roman"/>
          <w:sz w:val="28"/>
          <w:szCs w:val="28"/>
        </w:rPr>
        <w:t>. Формирование (изменение) муниципального задания</w:t>
      </w:r>
    </w:p>
    <w:p w:rsidR="00336B37" w:rsidRPr="001159F3" w:rsidRDefault="00336B37" w:rsidP="00336B37">
      <w:pPr>
        <w:pStyle w:val="ConsPlusNormal"/>
        <w:ind w:left="1485" w:firstLine="0"/>
        <w:jc w:val="both"/>
        <w:rPr>
          <w:rFonts w:ascii="Times New Roman" w:hAnsi="Times New Roman" w:cs="Times New Roman"/>
        </w:rPr>
      </w:pPr>
    </w:p>
    <w:p w:rsidR="00336B37" w:rsidRPr="001159F3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9F3">
        <w:rPr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336B37" w:rsidRPr="001159F3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</w:rPr>
        <w:t xml:space="preserve">3.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</w:t>
      </w:r>
      <w:r w:rsidRPr="001159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Pr="001159F3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в том числе условия и порядок его досрочного прекращения и требования к отчетности о выполнении муниципального задания.</w:t>
      </w:r>
    </w:p>
    <w:p w:rsidR="00336B37" w:rsidRPr="001159F3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9F3">
        <w:rPr>
          <w:sz w:val="28"/>
          <w:szCs w:val="28"/>
        </w:rPr>
        <w:t xml:space="preserve">Муниципальное задание формируется по форме согласно </w:t>
      </w:r>
      <w:hyperlink r:id="rId12" w:history="1">
        <w:r w:rsidRPr="001159F3">
          <w:rPr>
            <w:sz w:val="28"/>
            <w:szCs w:val="28"/>
          </w:rPr>
          <w:t>приложению № 1</w:t>
        </w:r>
      </w:hyperlink>
      <w:r w:rsidRPr="001159F3">
        <w:rPr>
          <w:sz w:val="28"/>
          <w:szCs w:val="28"/>
        </w:rPr>
        <w:t xml:space="preserve"> к настоящему Положению.</w:t>
      </w:r>
    </w:p>
    <w:p w:rsidR="00336B37" w:rsidRPr="001159F3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9F3"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36B37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9F3">
        <w:rPr>
          <w:sz w:val="28"/>
          <w:szCs w:val="28"/>
        </w:rPr>
        <w:t xml:space="preserve">При установлении  муниципальному учреждению муниципального задания на оказание муниципальной услуги (услуг) и выполнение работы (работ) муниципальное </w:t>
      </w:r>
      <w:hyperlink r:id="rId13" w:history="1">
        <w:r w:rsidRPr="001159F3">
          <w:rPr>
            <w:sz w:val="28"/>
            <w:szCs w:val="28"/>
          </w:rPr>
          <w:t>задание</w:t>
        </w:r>
      </w:hyperlink>
      <w:r w:rsidRPr="001159F3">
        <w:rPr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r:id="rId14" w:history="1">
        <w:r w:rsidRPr="001159F3">
          <w:rPr>
            <w:sz w:val="28"/>
            <w:szCs w:val="28"/>
          </w:rPr>
          <w:t>3-ю часть</w:t>
        </w:r>
      </w:hyperlink>
      <w:r w:rsidRPr="001159F3">
        <w:rPr>
          <w:sz w:val="28"/>
          <w:szCs w:val="28"/>
        </w:rPr>
        <w:t xml:space="preserve"> муниципального задания.</w:t>
      </w:r>
    </w:p>
    <w:p w:rsidR="00336B37" w:rsidRPr="001159F3" w:rsidRDefault="00336B37" w:rsidP="00336B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F3">
        <w:rPr>
          <w:rFonts w:ascii="Times New Roman" w:hAnsi="Times New Roman" w:cs="Times New Roman"/>
          <w:sz w:val="28"/>
          <w:szCs w:val="28"/>
        </w:rPr>
        <w:t>4. Муниципальное задание формируется на бумажном носителе, подписывается подписью лица, имеющего право действовать от структурного подразделения администрации города Пятигорска, осуществляющего функции и полномочия учредителя в отношении муниципальных бюджетных учреждений или муниципальных автономных учреждений, либо от имени главного распорядителя средств бюджета города-курорта Пятигорска, в ведении которого находится муниципальное казенное учреждение (при утверждении муниципальному казенному учреждению муниципального задания) (далее – органы, осуществляющие полномочия учредителя).</w:t>
      </w:r>
    </w:p>
    <w:p w:rsidR="00336B37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9F3">
        <w:rPr>
          <w:sz w:val="28"/>
          <w:szCs w:val="28"/>
        </w:rPr>
        <w:t>5. Муниципальное задание формируется в процессе формирования проекта бюджета города-курорта Пятигорска на очередной финансовый год (очередной финансовый год и плановый период) и утверждается не позднее одного месяца со дня официального опубликования решения о бюджете города-курорта Пятигорска на очередной финансовый год (на очередной финансовый год и плановый период) органами, осуществляющими</w:t>
      </w:r>
      <w:r w:rsidRPr="00D34AB5">
        <w:rPr>
          <w:sz w:val="28"/>
          <w:szCs w:val="28"/>
        </w:rPr>
        <w:t xml:space="preserve"> полномочия учредителя.</w:t>
      </w:r>
      <w:r>
        <w:rPr>
          <w:sz w:val="28"/>
          <w:szCs w:val="28"/>
        </w:rPr>
        <w:t xml:space="preserve"> </w:t>
      </w:r>
    </w:p>
    <w:p w:rsidR="00336B37" w:rsidRPr="00D34AB5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AB5">
        <w:rPr>
          <w:sz w:val="28"/>
          <w:szCs w:val="28"/>
        </w:rPr>
        <w:t xml:space="preserve">6. Муниципальное </w:t>
      </w:r>
      <w:hyperlink r:id="rId15" w:history="1">
        <w:r w:rsidRPr="00D34AB5">
          <w:rPr>
            <w:sz w:val="28"/>
            <w:szCs w:val="28"/>
          </w:rPr>
          <w:t>задание</w:t>
        </w:r>
      </w:hyperlink>
      <w:r w:rsidRPr="00D34AB5">
        <w:rPr>
          <w:sz w:val="28"/>
          <w:szCs w:val="28"/>
        </w:rPr>
        <w:t xml:space="preserve"> утверждается на срок, соответствующий установленному сроку формирования бюджета города-курорта Пятигорска.</w:t>
      </w:r>
    </w:p>
    <w:p w:rsidR="00336B37" w:rsidRPr="00D34AB5" w:rsidRDefault="00336B37" w:rsidP="00336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0E1">
        <w:rPr>
          <w:rFonts w:eastAsiaTheme="minorHAnsi"/>
          <w:sz w:val="28"/>
          <w:szCs w:val="28"/>
          <w:lang w:eastAsia="en-US"/>
        </w:rPr>
        <w:t xml:space="preserve">В случае внесения изменений в показатели </w:t>
      </w:r>
      <w:r w:rsidRPr="00D34AB5">
        <w:rPr>
          <w:sz w:val="28"/>
          <w:szCs w:val="28"/>
        </w:rPr>
        <w:t>муниципаль</w:t>
      </w:r>
      <w:r w:rsidRPr="002520E1">
        <w:rPr>
          <w:rFonts w:eastAsiaTheme="minorHAnsi"/>
          <w:sz w:val="28"/>
          <w:szCs w:val="28"/>
          <w:lang w:eastAsia="en-US"/>
        </w:rPr>
        <w:t xml:space="preserve">ного задания формируется новое </w:t>
      </w:r>
      <w:r w:rsidRPr="002520E1">
        <w:rPr>
          <w:sz w:val="28"/>
          <w:szCs w:val="28"/>
        </w:rPr>
        <w:t>муниципаль</w:t>
      </w:r>
      <w:r w:rsidRPr="002520E1">
        <w:rPr>
          <w:rFonts w:eastAsiaTheme="minorHAnsi"/>
          <w:sz w:val="28"/>
          <w:szCs w:val="28"/>
          <w:lang w:eastAsia="en-US"/>
        </w:rPr>
        <w:t xml:space="preserve">ное </w:t>
      </w:r>
      <w:hyperlink r:id="rId16" w:history="1">
        <w:r w:rsidRPr="002520E1">
          <w:rPr>
            <w:rFonts w:eastAsiaTheme="minorHAnsi"/>
            <w:sz w:val="28"/>
            <w:szCs w:val="28"/>
            <w:lang w:eastAsia="en-US"/>
          </w:rPr>
          <w:t>задание</w:t>
        </w:r>
      </w:hyperlink>
      <w:r w:rsidRPr="002520E1">
        <w:rPr>
          <w:rFonts w:eastAsiaTheme="minorHAnsi"/>
          <w:sz w:val="28"/>
          <w:szCs w:val="28"/>
          <w:lang w:eastAsia="en-US"/>
        </w:rPr>
        <w:t xml:space="preserve"> (с учетом внесенных изменений) в соответствии с положениями настоящего раздела.</w:t>
      </w:r>
    </w:p>
    <w:p w:rsidR="00336B37" w:rsidRPr="008032D2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421D2">
        <w:rPr>
          <w:rFonts w:ascii="Times New Roman" w:hAnsi="Times New Roman" w:cs="Times New Roman"/>
          <w:sz w:val="28"/>
          <w:szCs w:val="28"/>
        </w:rPr>
        <w:t>7.</w:t>
      </w:r>
      <w:r w:rsidRPr="00D34AB5">
        <w:rPr>
          <w:sz w:val="28"/>
          <w:szCs w:val="28"/>
        </w:rPr>
        <w:t xml:space="preserve"> </w:t>
      </w:r>
      <w:r w:rsidRPr="008032D2">
        <w:rPr>
          <w:rFonts w:ascii="Times New Roman" w:hAnsi="Times New Roman" w:cs="Times New Roman"/>
          <w:sz w:val="28"/>
        </w:rPr>
        <w:t xml:space="preserve">Муниципальное задание формируется в соответствии с общероссийскими базовыми (отраслевыми) перечнями (классификаторами) </w:t>
      </w:r>
      <w:r w:rsidRPr="008032D2">
        <w:rPr>
          <w:rFonts w:ascii="Times New Roman" w:hAnsi="Times New Roman" w:cs="Times New Roman"/>
          <w:sz w:val="28"/>
        </w:rPr>
        <w:lastRenderedPageBreak/>
        <w:t xml:space="preserve">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7" w:history="1">
        <w:r w:rsidRPr="008032D2">
          <w:rPr>
            <w:rFonts w:ascii="Times New Roman" w:hAnsi="Times New Roman" w:cs="Times New Roman"/>
            <w:sz w:val="28"/>
          </w:rPr>
          <w:t>порядке</w:t>
        </w:r>
      </w:hyperlink>
      <w:r w:rsidRPr="008032D2">
        <w:rPr>
          <w:rFonts w:ascii="Times New Roman" w:hAnsi="Times New Roman" w:cs="Times New Roman"/>
          <w:sz w:val="28"/>
        </w:rPr>
        <w:t xml:space="preserve">, установленном Правительством Российской Федерации. </w:t>
      </w:r>
    </w:p>
    <w:p w:rsidR="00336B37" w:rsidRPr="008032D2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032D2">
        <w:rPr>
          <w:rFonts w:ascii="Times New Roman" w:hAnsi="Times New Roman" w:cs="Times New Roman"/>
          <w:sz w:val="28"/>
        </w:rPr>
        <w:t>Органы, осуществляющие полномочия учредителя</w:t>
      </w:r>
      <w:r>
        <w:rPr>
          <w:rFonts w:ascii="Times New Roman" w:hAnsi="Times New Roman" w:cs="Times New Roman"/>
          <w:sz w:val="28"/>
        </w:rPr>
        <w:t>,</w:t>
      </w:r>
      <w:r w:rsidRPr="008032D2">
        <w:rPr>
          <w:rFonts w:ascii="Times New Roman" w:hAnsi="Times New Roman" w:cs="Times New Roman"/>
          <w:sz w:val="28"/>
        </w:rPr>
        <w:t xml:space="preserve"> вправе формировать муниципальное задание на оказание муниципальных услуг и выполнение работ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</w:t>
      </w:r>
      <w:r w:rsidRPr="000C24C7">
        <w:rPr>
          <w:rFonts w:ascii="Times New Roman" w:hAnsi="Times New Roman" w:cs="Times New Roman"/>
          <w:sz w:val="28"/>
        </w:rPr>
        <w:t>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  <w:r w:rsidRPr="008032D2">
        <w:rPr>
          <w:rFonts w:ascii="Times New Roman" w:hAnsi="Times New Roman" w:cs="Times New Roman"/>
          <w:sz w:val="28"/>
        </w:rPr>
        <w:t xml:space="preserve">  </w:t>
      </w:r>
    </w:p>
    <w:p w:rsidR="00336B37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032D2">
        <w:rPr>
          <w:rFonts w:ascii="Times New Roman" w:hAnsi="Times New Roman" w:cs="Times New Roman"/>
          <w:sz w:val="28"/>
        </w:rPr>
        <w:t xml:space="preserve">Муниципальное задание формируется для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8032D2">
        <w:rPr>
          <w:rFonts w:ascii="Times New Roman" w:hAnsi="Times New Roman" w:cs="Times New Roman"/>
          <w:sz w:val="28"/>
        </w:rPr>
        <w:t xml:space="preserve">бюджетных и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8032D2">
        <w:rPr>
          <w:rFonts w:ascii="Times New Roman" w:hAnsi="Times New Roman" w:cs="Times New Roman"/>
          <w:sz w:val="28"/>
        </w:rPr>
        <w:t xml:space="preserve">автономных учреждений, а также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8032D2">
        <w:rPr>
          <w:rFonts w:ascii="Times New Roman" w:hAnsi="Times New Roman" w:cs="Times New Roman"/>
          <w:sz w:val="28"/>
        </w:rPr>
        <w:t>казенных учреждений (при утверждении муниципальному казенному учреждению муниципального задания).</w:t>
      </w:r>
    </w:p>
    <w:p w:rsidR="00336B37" w:rsidRPr="00FD0816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16">
        <w:rPr>
          <w:rFonts w:ascii="Times New Roman" w:hAnsi="Times New Roman" w:cs="Times New Roman"/>
          <w:sz w:val="28"/>
          <w:szCs w:val="28"/>
        </w:rPr>
        <w:t xml:space="preserve">8. Отчет о выполнении муниципального задания формируется по форме </w:t>
      </w:r>
      <w:r w:rsidRPr="001159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1159F3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1159F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6B37" w:rsidRPr="00687779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816">
        <w:rPr>
          <w:rFonts w:eastAsiaTheme="minorHAnsi"/>
          <w:sz w:val="28"/>
          <w:szCs w:val="28"/>
          <w:lang w:eastAsia="en-US"/>
        </w:rPr>
        <w:t>Муниципальные</w:t>
      </w:r>
      <w:r w:rsidRPr="00687779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7779">
        <w:rPr>
          <w:rFonts w:eastAsiaTheme="minorHAnsi"/>
          <w:sz w:val="28"/>
          <w:szCs w:val="28"/>
          <w:lang w:eastAsia="en-US"/>
        </w:rPr>
        <w:t>представляют органам, осуществляющим полномочия учредител</w:t>
      </w:r>
      <w:r>
        <w:rPr>
          <w:rFonts w:eastAsiaTheme="minorHAnsi"/>
          <w:sz w:val="28"/>
          <w:szCs w:val="28"/>
          <w:lang w:eastAsia="en-US"/>
        </w:rPr>
        <w:t>я,</w:t>
      </w:r>
      <w:r w:rsidRPr="00687779">
        <w:rPr>
          <w:rFonts w:eastAsiaTheme="minorHAnsi"/>
          <w:sz w:val="28"/>
          <w:szCs w:val="28"/>
          <w:lang w:eastAsia="en-US"/>
        </w:rPr>
        <w:t xml:space="preserve"> отчет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687779">
        <w:rPr>
          <w:rFonts w:eastAsiaTheme="minorHAnsi"/>
          <w:sz w:val="28"/>
          <w:szCs w:val="28"/>
          <w:lang w:eastAsia="en-US"/>
        </w:rPr>
        <w:t xml:space="preserve"> задания, в </w:t>
      </w:r>
      <w:r>
        <w:rPr>
          <w:rFonts w:eastAsiaTheme="minorHAnsi"/>
          <w:sz w:val="28"/>
          <w:szCs w:val="28"/>
          <w:lang w:eastAsia="en-US"/>
        </w:rPr>
        <w:t>срок</w:t>
      </w:r>
      <w:r w:rsidRPr="00687779">
        <w:rPr>
          <w:rFonts w:eastAsiaTheme="minorHAnsi"/>
          <w:sz w:val="28"/>
          <w:szCs w:val="28"/>
          <w:lang w:eastAsia="en-US"/>
        </w:rPr>
        <w:t>, установленны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687779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муниципально</w:t>
      </w:r>
      <w:r w:rsidRPr="00687779">
        <w:rPr>
          <w:rFonts w:eastAsiaTheme="minorHAnsi"/>
          <w:sz w:val="28"/>
          <w:szCs w:val="28"/>
          <w:lang w:eastAsia="en-US"/>
        </w:rPr>
        <w:t>м задании.</w:t>
      </w:r>
    </w:p>
    <w:p w:rsidR="00336B37" w:rsidRPr="00D34AB5" w:rsidRDefault="00336B37" w:rsidP="00336B3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34AB5">
        <w:rPr>
          <w:rFonts w:ascii="Times New Roman" w:hAnsi="Times New Roman" w:cs="Times New Roman"/>
          <w:sz w:val="28"/>
          <w:szCs w:val="28"/>
        </w:rPr>
        <w:t>Муниципальное задание и отчет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B5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соответствии с </w:t>
      </w:r>
      <w:hyperlink r:id="rId19" w:history="1">
        <w:r w:rsidRPr="00D34AB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34AB5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</w:t>
      </w:r>
      <w:r w:rsidRPr="00D34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Интернет и ведения указанного сайта, утвержденным приказом Министерства финансов Российской Федерации от 21 июля 2011 г. № </w:t>
      </w:r>
      <w:r w:rsidRPr="00D34AB5">
        <w:rPr>
          <w:rFonts w:ascii="Times New Roman" w:hAnsi="Times New Roman" w:cs="Times New Roman"/>
          <w:sz w:val="28"/>
          <w:szCs w:val="28"/>
        </w:rPr>
        <w:t>86н, а также могут быть размещены на официальных сайтах органов, осуществляющих полномочия учредителя.</w:t>
      </w:r>
    </w:p>
    <w:p w:rsidR="00336B37" w:rsidRPr="008F0060" w:rsidRDefault="00336B37" w:rsidP="00336B3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34AB5">
        <w:rPr>
          <w:rFonts w:ascii="Times New Roman" w:hAnsi="Times New Roman" w:cs="Times New Roman"/>
          <w:sz w:val="28"/>
          <w:szCs w:val="28"/>
        </w:rPr>
        <w:t xml:space="preserve">Контроль за выполнением муниципальными учреждениями муниципальных заданий осуществляют органы, осуществляющие полномочия учредителя, в соответствии с разделом </w:t>
      </w:r>
      <w:r w:rsidRPr="00D34A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4AB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F0060">
        <w:rPr>
          <w:rFonts w:ascii="Times New Roman" w:hAnsi="Times New Roman" w:cs="Times New Roman"/>
          <w:sz w:val="28"/>
          <w:szCs w:val="28"/>
        </w:rPr>
        <w:t>, а также муниципальное учреждение «Финансовое управление администрации города Пятигорска» в соответствии с требованиями бюджетного законодательства.</w:t>
      </w:r>
    </w:p>
    <w:p w:rsidR="00336B37" w:rsidRPr="008F0060" w:rsidRDefault="00336B37" w:rsidP="00336B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37" w:rsidRPr="00D34AB5" w:rsidRDefault="00336B37" w:rsidP="00336B37">
      <w:pPr>
        <w:autoSpaceDE w:val="0"/>
        <w:autoSpaceDN w:val="0"/>
        <w:adjustRightInd w:val="0"/>
        <w:ind w:firstLine="567"/>
        <w:jc w:val="both"/>
        <w:rPr>
          <w:color w:val="548DD4" w:themeColor="text2" w:themeTint="99"/>
          <w:sz w:val="28"/>
          <w:szCs w:val="28"/>
        </w:rPr>
      </w:pPr>
      <w:r w:rsidRPr="008F0060">
        <w:rPr>
          <w:sz w:val="28"/>
          <w:szCs w:val="28"/>
        </w:rPr>
        <w:t>II. Финансовое обеспечение выполнения муниципального задания</w:t>
      </w:r>
    </w:p>
    <w:p w:rsidR="00336B37" w:rsidRPr="00D34AB5" w:rsidRDefault="00336B37" w:rsidP="00336B37">
      <w:pPr>
        <w:autoSpaceDE w:val="0"/>
        <w:autoSpaceDN w:val="0"/>
        <w:adjustRightInd w:val="0"/>
        <w:ind w:firstLine="567"/>
        <w:jc w:val="both"/>
        <w:rPr>
          <w:color w:val="548DD4" w:themeColor="text2" w:themeTint="99"/>
          <w:sz w:val="28"/>
          <w:szCs w:val="28"/>
        </w:rPr>
      </w:pPr>
    </w:p>
    <w:p w:rsidR="00336B37" w:rsidRPr="00D45E8C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E8C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муниципального задания рассчитывается на основании нормативных затрат на оказание </w:t>
      </w:r>
      <w:r w:rsidRPr="00D45E8C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D45E8C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336B37" w:rsidRDefault="00336B37" w:rsidP="00336B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5E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45E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345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выполнения </w:t>
      </w:r>
      <w:r w:rsidRPr="00B345E6">
        <w:rPr>
          <w:rFonts w:ascii="Times New Roman" w:hAnsi="Times New Roman" w:cs="Times New Roman"/>
          <w:sz w:val="28"/>
          <w:szCs w:val="28"/>
        </w:rPr>
        <w:t>муниципаль</w:t>
      </w:r>
      <w:r w:rsidRPr="00B345E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задания (R) определяется по формуле: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36B37" w:rsidRDefault="00336B37" w:rsidP="00336B37">
      <w:pPr>
        <w:pStyle w:val="ConsPlusNormal"/>
        <w:ind w:firstLine="540"/>
        <w:jc w:val="both"/>
        <w:rPr>
          <w:noProof/>
          <w:position w:val="-14"/>
        </w:rPr>
      </w:pPr>
    </w:p>
    <w:p w:rsidR="00336B37" w:rsidRDefault="00336B37" w:rsidP="00336B3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position w:val="-14"/>
        </w:rPr>
        <w:drawing>
          <wp:inline distT="0" distB="0" distL="0" distR="0">
            <wp:extent cx="4457700" cy="390525"/>
            <wp:effectExtent l="19050" t="0" r="0" b="0"/>
            <wp:docPr id="7" name="Рисунок 4" descr="base_1_27807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78074_2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336B37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noProof/>
        </w:rPr>
      </w:pPr>
    </w:p>
    <w:p w:rsidR="00336B37" w:rsidRPr="00C06394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sz w:val="28"/>
          <w:szCs w:val="28"/>
          <w:lang w:eastAsia="en-US"/>
        </w:rPr>
        <w:t>где:</w:t>
      </w:r>
    </w:p>
    <w:p w:rsidR="00336B37" w:rsidRPr="00C06394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394">
        <w:rPr>
          <w:rFonts w:ascii="Times New Roman" w:hAnsi="Times New Roman" w:cs="Times New Roman"/>
          <w:sz w:val="28"/>
          <w:szCs w:val="28"/>
        </w:rPr>
        <w:t>R - объем финансового обеспечения выполнения муниципального задания;</w:t>
      </w:r>
    </w:p>
    <w:p w:rsidR="00336B37" w:rsidRPr="00C06394" w:rsidRDefault="00336B37" w:rsidP="00336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394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09550"/>
            <wp:effectExtent l="19050" t="0" r="0" b="0"/>
            <wp:docPr id="9" name="Рисунок 3" descr="base_23629_103303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9_103303_1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394">
        <w:rPr>
          <w:rFonts w:ascii="Times New Roman" w:hAnsi="Times New Roman" w:cs="Times New Roman"/>
          <w:sz w:val="28"/>
          <w:szCs w:val="28"/>
        </w:rPr>
        <w:t xml:space="preserve"> - знак суммирования;</w:t>
      </w:r>
    </w:p>
    <w:p w:rsidR="00336B37" w:rsidRPr="00C06394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67335" cy="319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нормативные затраты на оказание i-й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 xml:space="preserve">ной услуги, включенной в </w:t>
      </w:r>
      <w:r w:rsidRPr="00C06394">
        <w:rPr>
          <w:sz w:val="28"/>
          <w:szCs w:val="28"/>
        </w:rPr>
        <w:t>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</w:p>
    <w:p w:rsidR="00336B37" w:rsidRPr="00C06394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50190" cy="319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объем i-й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 xml:space="preserve">ной услуги, установленной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>ным заданием;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344805" cy="319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нормативные затраты на выполнение w-й работы, включенной в </w:t>
      </w:r>
      <w:r w:rsidRPr="00C06394">
        <w:rPr>
          <w:sz w:val="28"/>
          <w:szCs w:val="28"/>
        </w:rPr>
        <w:t>общероссийские базовые (отраслевые) перечни (классификаторы) государственных и муниципальных услуг, оказываемых физическим лицам, или региональный перечень государственных (муниципальных) услуг и работ;</w:t>
      </w:r>
      <w:r w:rsidRPr="00C06394">
        <w:rPr>
          <w:rFonts w:eastAsiaTheme="minorHAnsi"/>
          <w:sz w:val="28"/>
          <w:szCs w:val="28"/>
          <w:lang w:eastAsia="en-US"/>
        </w:rPr>
        <w:t xml:space="preserve"> </w:t>
      </w:r>
    </w:p>
    <w:p w:rsidR="00336B37" w:rsidRPr="005828EE" w:rsidRDefault="00336B37" w:rsidP="00336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8EE">
        <w:rPr>
          <w:rFonts w:ascii="Times New Roman" w:hAnsi="Times New Roman" w:cs="Times New Roman"/>
          <w:sz w:val="28"/>
          <w:szCs w:val="28"/>
        </w:rPr>
        <w:t>V</w:t>
      </w:r>
      <w:r w:rsidRPr="005828E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5828EE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828E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336B37" w:rsidRPr="00C06394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>
            <wp:extent cx="215900" cy="319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i-й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 xml:space="preserve">ной услуги в соответствии с </w:t>
      </w:r>
      <w:hyperlink r:id="rId26" w:history="1">
        <w:r w:rsidRPr="00C06394">
          <w:rPr>
            <w:rFonts w:eastAsiaTheme="minorHAnsi"/>
            <w:sz w:val="28"/>
            <w:szCs w:val="28"/>
            <w:lang w:eastAsia="en-US"/>
          </w:rPr>
          <w:t>пунктом 23</w:t>
        </w:r>
      </w:hyperlink>
      <w:r w:rsidRPr="00C06394">
        <w:rPr>
          <w:rFonts w:eastAsiaTheme="minorHAnsi"/>
          <w:sz w:val="28"/>
          <w:szCs w:val="28"/>
          <w:lang w:eastAsia="en-US"/>
        </w:rPr>
        <w:t xml:space="preserve"> настоящего Положения, установленный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>ным заданием;</w:t>
      </w:r>
    </w:p>
    <w:p w:rsidR="00336B37" w:rsidRPr="00C06394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6"/>
          <w:sz w:val="28"/>
          <w:szCs w:val="28"/>
        </w:rPr>
        <w:drawing>
          <wp:inline distT="0" distB="0" distL="0" distR="0">
            <wp:extent cx="42291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94">
        <w:rPr>
          <w:rFonts w:eastAsiaTheme="minorHAnsi"/>
          <w:noProof/>
          <w:position w:val="-6"/>
          <w:sz w:val="28"/>
          <w:szCs w:val="28"/>
        </w:rPr>
        <w:drawing>
          <wp:inline distT="0" distB="0" distL="0" distR="0">
            <wp:extent cx="3968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94">
        <w:rPr>
          <w:rFonts w:eastAsiaTheme="minorHAnsi"/>
          <w:sz w:val="28"/>
          <w:szCs w:val="28"/>
          <w:lang w:eastAsia="en-US"/>
        </w:rPr>
        <w:t xml:space="preserve"> - затраты на содержание имущества учреждения, не используемого для оказания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 xml:space="preserve">ных услуг (выполнения работ) и для общехозяйственных нужд (далее - не используемое для выполнения </w:t>
      </w:r>
      <w:r w:rsidRPr="00C06394">
        <w:rPr>
          <w:sz w:val="28"/>
          <w:szCs w:val="28"/>
        </w:rPr>
        <w:t>муниципаль</w:t>
      </w:r>
      <w:r w:rsidRPr="00C06394">
        <w:rPr>
          <w:rFonts w:eastAsiaTheme="minorHAnsi"/>
          <w:sz w:val="28"/>
          <w:szCs w:val="28"/>
          <w:lang w:eastAsia="en-US"/>
        </w:rPr>
        <w:t>ного задания имущество).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5E8C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D45E8C">
        <w:rPr>
          <w:rFonts w:eastAsiaTheme="minorHAnsi"/>
          <w:sz w:val="28"/>
          <w:szCs w:val="28"/>
          <w:lang w:eastAsia="en-US"/>
        </w:rPr>
        <w:t xml:space="preserve">. Нормативные затраты на оказание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ной услуги рассчитываются на единицу показателя объема оказания услуги, установленного в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>ном задании,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336B37" w:rsidRDefault="00336B37" w:rsidP="00336B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затраты на оказание муниципальных услуг рассчитываются с применением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расчета нормативных затрат на оказание государственной услуги </w:t>
      </w:r>
      <w:r w:rsidRPr="000637A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06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6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</w:t>
      </w: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>,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становленн</w:t>
      </w: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общими требованиями</w:t>
      </w:r>
      <w:r w:rsidRPr="0006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6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Pr="00246D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6B37" w:rsidRPr="004433BB" w:rsidRDefault="00336B37" w:rsidP="00336B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3BB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433BB">
        <w:rPr>
          <w:rFonts w:ascii="Times New Roman" w:hAnsi="Times New Roman" w:cs="Times New Roman"/>
          <w:sz w:val="28"/>
          <w:szCs w:val="28"/>
        </w:rPr>
        <w:t xml:space="preserve"> услуг и выполнение работ, приводящих к изменению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33BB">
        <w:rPr>
          <w:rFonts w:ascii="Times New Roman" w:hAnsi="Times New Roman" w:cs="Times New Roman"/>
          <w:sz w:val="28"/>
          <w:szCs w:val="28"/>
        </w:rPr>
        <w:t xml:space="preserve"> задания, определяемых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433BB"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33BB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случаях,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33B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города Пятигорска </w:t>
      </w:r>
      <w:r w:rsidRPr="004433BB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B37" w:rsidRPr="002A0B96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1" w:name="Par1"/>
      <w:bookmarkEnd w:id="1"/>
      <w:r w:rsidRPr="002A0B9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2A0B96">
        <w:rPr>
          <w:rFonts w:eastAsiaTheme="minorHAnsi"/>
          <w:sz w:val="28"/>
          <w:szCs w:val="28"/>
          <w:lang w:eastAsia="en-US"/>
        </w:rPr>
        <w:t xml:space="preserve">. Значения нормативных затрат на оказание </w:t>
      </w:r>
      <w:r w:rsidRPr="002A0B96">
        <w:rPr>
          <w:sz w:val="28"/>
          <w:szCs w:val="28"/>
        </w:rPr>
        <w:t>муниципаль</w:t>
      </w:r>
      <w:r w:rsidRPr="002A0B9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ых услуг</w:t>
      </w:r>
      <w:r w:rsidRPr="002A0B96">
        <w:rPr>
          <w:rFonts w:eastAsiaTheme="minorHAnsi"/>
          <w:sz w:val="28"/>
          <w:szCs w:val="28"/>
          <w:lang w:eastAsia="en-US"/>
        </w:rPr>
        <w:t>, базов</w:t>
      </w:r>
      <w:r>
        <w:rPr>
          <w:rFonts w:eastAsiaTheme="minorHAnsi"/>
          <w:sz w:val="28"/>
          <w:szCs w:val="28"/>
          <w:lang w:eastAsia="en-US"/>
        </w:rPr>
        <w:t>ых</w:t>
      </w:r>
      <w:r w:rsidRPr="002A0B96">
        <w:rPr>
          <w:rFonts w:eastAsiaTheme="minorHAnsi"/>
          <w:sz w:val="28"/>
          <w:szCs w:val="28"/>
          <w:lang w:eastAsia="en-US"/>
        </w:rPr>
        <w:t xml:space="preserve"> норматив</w:t>
      </w:r>
      <w:r>
        <w:rPr>
          <w:rFonts w:eastAsiaTheme="minorHAnsi"/>
          <w:sz w:val="28"/>
          <w:szCs w:val="28"/>
          <w:lang w:eastAsia="en-US"/>
        </w:rPr>
        <w:t>ов</w:t>
      </w:r>
      <w:r w:rsidRPr="002A0B96">
        <w:rPr>
          <w:rFonts w:eastAsiaTheme="minorHAnsi"/>
          <w:sz w:val="28"/>
          <w:szCs w:val="28"/>
          <w:lang w:eastAsia="en-US"/>
        </w:rPr>
        <w:t xml:space="preserve"> затрат на оказание </w:t>
      </w:r>
      <w:r w:rsidRPr="002A0B96">
        <w:rPr>
          <w:sz w:val="28"/>
          <w:szCs w:val="28"/>
        </w:rPr>
        <w:t>муниципаль</w:t>
      </w:r>
      <w:r w:rsidRPr="002A0B9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ых</w:t>
      </w:r>
      <w:r w:rsidRPr="002A0B96">
        <w:rPr>
          <w:rFonts w:eastAsiaTheme="minorHAnsi"/>
          <w:sz w:val="28"/>
          <w:szCs w:val="28"/>
          <w:lang w:eastAsia="en-US"/>
        </w:rPr>
        <w:t xml:space="preserve"> услуг, корректирующ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2A0B96">
        <w:rPr>
          <w:rFonts w:eastAsiaTheme="minorHAnsi"/>
          <w:sz w:val="28"/>
          <w:szCs w:val="28"/>
          <w:lang w:eastAsia="en-US"/>
        </w:rPr>
        <w:t xml:space="preserve"> коэффициент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2A0B96">
        <w:rPr>
          <w:rFonts w:eastAsiaTheme="minorHAnsi"/>
          <w:sz w:val="28"/>
          <w:szCs w:val="28"/>
          <w:lang w:eastAsia="en-US"/>
        </w:rPr>
        <w:t xml:space="preserve"> утверждаются </w:t>
      </w:r>
      <w:r w:rsidRPr="002A0B96">
        <w:rPr>
          <w:sz w:val="28"/>
          <w:szCs w:val="28"/>
        </w:rPr>
        <w:t>органами, осуществляющими полномочия учредителя.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>
        <w:rPr>
          <w:rFonts w:eastAsiaTheme="minorHAnsi"/>
          <w:sz w:val="28"/>
          <w:szCs w:val="28"/>
          <w:lang w:eastAsia="en-US"/>
        </w:rPr>
        <w:t>15</w:t>
      </w:r>
      <w:r w:rsidRPr="00D45E8C">
        <w:rPr>
          <w:rFonts w:eastAsiaTheme="minorHAnsi"/>
          <w:sz w:val="28"/>
          <w:szCs w:val="28"/>
          <w:lang w:eastAsia="en-US"/>
        </w:rPr>
        <w:t xml:space="preserve">. Значения базовых нормативов затрат на оказание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ных услуг и корректирующих коэффициентов подлежат размещению в установленном порядке на официальном сайте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45E8C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45E8C">
        <w:rPr>
          <w:rFonts w:eastAsiaTheme="minorHAnsi"/>
          <w:sz w:val="28"/>
          <w:szCs w:val="28"/>
          <w:lang w:eastAsia="en-US"/>
        </w:rPr>
        <w:t xml:space="preserve"> по размещению информации о государственных и муниципальных учреждениях (www.bus.gov.ru).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D45E8C">
        <w:rPr>
          <w:rFonts w:eastAsiaTheme="minorHAnsi"/>
          <w:sz w:val="28"/>
          <w:szCs w:val="28"/>
          <w:lang w:eastAsia="en-US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 в порядке, установленном органом, осуществляющим </w:t>
      </w:r>
      <w:r w:rsidRPr="00D34AB5">
        <w:rPr>
          <w:sz w:val="28"/>
          <w:szCs w:val="28"/>
        </w:rPr>
        <w:t>полномочия учредителя</w:t>
      </w:r>
      <w:r w:rsidRPr="00D45E8C">
        <w:rPr>
          <w:rFonts w:eastAsiaTheme="minorHAnsi"/>
          <w:sz w:val="28"/>
          <w:szCs w:val="28"/>
          <w:lang w:eastAsia="en-US"/>
        </w:rPr>
        <w:t>.</w:t>
      </w:r>
    </w:p>
    <w:p w:rsidR="00336B37" w:rsidRPr="00FD0816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D45E8C">
        <w:rPr>
          <w:rFonts w:eastAsiaTheme="minorHAnsi"/>
          <w:sz w:val="28"/>
          <w:szCs w:val="28"/>
          <w:lang w:eastAsia="en-US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ном задании показателей объема выполнения работы - на единицу объема работы. 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18</w:t>
      </w:r>
      <w:r w:rsidRPr="00D45E8C">
        <w:rPr>
          <w:rFonts w:eastAsiaTheme="minorHAnsi"/>
          <w:sz w:val="28"/>
          <w:szCs w:val="28"/>
          <w:lang w:eastAsia="en-US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t>Ставропольского края, города-курорта Пятигорска, а</w:t>
      </w:r>
      <w:r w:rsidRPr="00D45E8C">
        <w:rPr>
          <w:rFonts w:eastAsiaTheme="minorHAnsi"/>
          <w:sz w:val="28"/>
          <w:szCs w:val="28"/>
          <w:lang w:eastAsia="en-US"/>
        </w:rPr>
        <w:t xml:space="preserve">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D45E8C">
        <w:rPr>
          <w:rFonts w:eastAsiaTheme="minorHAnsi"/>
          <w:sz w:val="28"/>
          <w:szCs w:val="28"/>
          <w:lang w:eastAsia="en-US"/>
        </w:rPr>
        <w:t xml:space="preserve">. Значения нормативных затрат на выполнение работы утверждаются органом, осуществляющим полномочия учредителя (в случае принятия им решения о применении нормативных затрат при расчете объема финансового обеспечения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>ного задания).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45"/>
      <w:bookmarkEnd w:id="3"/>
      <w:r w:rsidRPr="00033E32">
        <w:rPr>
          <w:rFonts w:eastAsiaTheme="minorHAnsi"/>
          <w:sz w:val="28"/>
          <w:szCs w:val="28"/>
          <w:lang w:eastAsia="en-US"/>
        </w:rPr>
        <w:t>20.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336B37" w:rsidRPr="00FA375B" w:rsidRDefault="00336B37" w:rsidP="00336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75B">
        <w:rPr>
          <w:rFonts w:eastAsiaTheme="minorHAnsi"/>
          <w:sz w:val="28"/>
          <w:szCs w:val="28"/>
          <w:lang w:eastAsia="en-US"/>
        </w:rPr>
        <w:t>В случае, если муниципальное бюджетное или муниципальное автономное учреждение оказывает муниципальные услуги (выполняет работы) для физических и юридических лиц за плату</w:t>
      </w:r>
      <w:r w:rsidRPr="00FA375B">
        <w:rPr>
          <w:sz w:val="28"/>
          <w:szCs w:val="28"/>
        </w:rPr>
        <w:t>, а также осуществляет иную приносящую доход деятельность</w:t>
      </w:r>
      <w:r w:rsidRPr="00FA375B">
        <w:rPr>
          <w:rFonts w:eastAsiaTheme="minorHAnsi"/>
          <w:sz w:val="28"/>
          <w:szCs w:val="28"/>
          <w:lang w:eastAsia="en-US"/>
        </w:rPr>
        <w:t xml:space="preserve"> (далее - платная деятельность) сверх установленного муниципального задания, затраты, указанные в </w:t>
      </w:r>
      <w:hyperlink w:anchor="Par145" w:history="1">
        <w:r w:rsidRPr="00FA375B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FA375B">
        <w:rPr>
          <w:rFonts w:eastAsiaTheme="minorHAnsi"/>
          <w:sz w:val="28"/>
          <w:szCs w:val="28"/>
          <w:lang w:eastAsia="en-US"/>
        </w:rPr>
        <w:t xml:space="preserve"> настоящего пункта, рассчитываются с применением коэффициента платной деятельности, который определяется как отношение</w:t>
      </w:r>
      <w:r w:rsidRPr="00FA375B">
        <w:rPr>
          <w:sz w:val="28"/>
          <w:szCs w:val="28"/>
        </w:rPr>
        <w:t xml:space="preserve"> планируемого объема</w:t>
      </w:r>
      <w:r w:rsidRPr="00FA375B">
        <w:rPr>
          <w:rFonts w:eastAsiaTheme="minorHAnsi"/>
          <w:sz w:val="28"/>
          <w:szCs w:val="28"/>
          <w:lang w:eastAsia="en-US"/>
        </w:rPr>
        <w:t xml:space="preserve"> субсидии на финансовое обеспечение выполнения муниципального задания, полученной из бюджета города-курорта Пятигорска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</w:t>
      </w:r>
      <w:r w:rsidRPr="00FA375B">
        <w:rPr>
          <w:sz w:val="28"/>
          <w:szCs w:val="28"/>
        </w:rPr>
        <w:t xml:space="preserve"> от</w:t>
      </w:r>
      <w:r w:rsidRPr="00FA375B">
        <w:rPr>
          <w:rFonts w:eastAsiaTheme="minorHAnsi"/>
          <w:sz w:val="28"/>
          <w:szCs w:val="28"/>
          <w:lang w:eastAsia="en-US"/>
        </w:rPr>
        <w:t xml:space="preserve"> платной деятельности,</w:t>
      </w:r>
      <w:r w:rsidRPr="00FA375B">
        <w:rPr>
          <w:sz w:val="28"/>
          <w:szCs w:val="28"/>
        </w:rPr>
        <w:t xml:space="preserve"> определяемых</w:t>
      </w:r>
      <w:r w:rsidRPr="00FA375B">
        <w:rPr>
          <w:rFonts w:eastAsiaTheme="minorHAnsi"/>
          <w:sz w:val="28"/>
          <w:szCs w:val="28"/>
          <w:lang w:eastAsia="en-US"/>
        </w:rPr>
        <w:t xml:space="preserve"> исходя из</w:t>
      </w:r>
      <w:r w:rsidRPr="00FA375B">
        <w:rPr>
          <w:sz w:val="28"/>
          <w:szCs w:val="28"/>
        </w:rPr>
        <w:t xml:space="preserve"> объемов</w:t>
      </w:r>
      <w:r w:rsidRPr="00FA375B">
        <w:rPr>
          <w:rFonts w:eastAsiaTheme="minorHAnsi"/>
          <w:sz w:val="28"/>
          <w:szCs w:val="28"/>
          <w:lang w:eastAsia="en-US"/>
        </w:rPr>
        <w:t xml:space="preserve"> указанных поступлений, полученных в отчетном финансовом году (далее - коэффициент платной деятельности).</w:t>
      </w:r>
    </w:p>
    <w:p w:rsidR="00336B37" w:rsidRPr="00033E32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3E32">
        <w:rPr>
          <w:rFonts w:eastAsiaTheme="minorHAnsi"/>
          <w:sz w:val="28"/>
          <w:szCs w:val="28"/>
          <w:lang w:eastAsia="en-US"/>
        </w:rPr>
        <w:t xml:space="preserve">При расчете коэффициента платной деятельности не учитываются поступления в виде целевых субсидий, предоставляемых из бюджета города-курорта Пятигорска, грантов, пожертвований, прочих безвозмездных поступлений от физических и юридических лиц, </w:t>
      </w:r>
      <w:r>
        <w:rPr>
          <w:rFonts w:eastAsiaTheme="minorHAnsi"/>
          <w:sz w:val="28"/>
          <w:szCs w:val="28"/>
          <w:lang w:eastAsia="en-US"/>
        </w:rPr>
        <w:t xml:space="preserve">плата, взимаемая с родителей, </w:t>
      </w:r>
      <w:r w:rsidRPr="00033E32">
        <w:rPr>
          <w:rFonts w:eastAsiaTheme="minorHAnsi"/>
          <w:sz w:val="28"/>
          <w:szCs w:val="28"/>
          <w:lang w:eastAsia="en-US"/>
        </w:rPr>
        <w:t>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</w:t>
      </w:r>
    </w:p>
    <w:p w:rsidR="00336B37" w:rsidRPr="00033E32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2"/>
      <w:bookmarkEnd w:id="4"/>
      <w:r w:rsidRPr="00033E32">
        <w:rPr>
          <w:rFonts w:eastAsiaTheme="minorHAnsi"/>
          <w:sz w:val="28"/>
          <w:szCs w:val="28"/>
          <w:lang w:eastAsia="en-US"/>
        </w:rPr>
        <w:t>21.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затрат:</w:t>
      </w:r>
    </w:p>
    <w:p w:rsidR="00336B37" w:rsidRPr="00033E32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3E32">
        <w:rPr>
          <w:rFonts w:eastAsiaTheme="minorHAnsi"/>
          <w:sz w:val="28"/>
          <w:szCs w:val="28"/>
          <w:lang w:eastAsia="en-US"/>
        </w:rPr>
        <w:t xml:space="preserve">а) на потребление электрической энергии в размере 10 процентов общего объема затрат </w:t>
      </w:r>
      <w:r w:rsidRPr="00033E32">
        <w:rPr>
          <w:sz w:val="28"/>
          <w:szCs w:val="28"/>
        </w:rPr>
        <w:t>муниципаль</w:t>
      </w:r>
      <w:r w:rsidRPr="00033E32">
        <w:rPr>
          <w:rFonts w:eastAsiaTheme="minorHAnsi"/>
          <w:sz w:val="28"/>
          <w:szCs w:val="28"/>
          <w:lang w:eastAsia="en-US"/>
        </w:rPr>
        <w:t>ного бюджетного или муниципального автономного учреждения в части указанного вида затрат в составе затрат на коммунальные услуги;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3E32">
        <w:rPr>
          <w:rFonts w:eastAsiaTheme="minorHAnsi"/>
          <w:sz w:val="28"/>
          <w:szCs w:val="28"/>
          <w:lang w:eastAsia="en-US"/>
        </w:rPr>
        <w:lastRenderedPageBreak/>
        <w:t xml:space="preserve">б) на потребление тепловой энергии в размере 50 процентов общего объема затрат </w:t>
      </w:r>
      <w:r w:rsidRPr="00033E32">
        <w:rPr>
          <w:sz w:val="28"/>
          <w:szCs w:val="28"/>
        </w:rPr>
        <w:t>муниципаль</w:t>
      </w:r>
      <w:r w:rsidRPr="00033E32">
        <w:rPr>
          <w:rFonts w:eastAsiaTheme="minorHAnsi"/>
          <w:sz w:val="28"/>
          <w:szCs w:val="28"/>
          <w:lang w:eastAsia="en-US"/>
        </w:rPr>
        <w:t>ного бюджетного или муниципального автономного учреждения в части указанного вида затрат в состав</w:t>
      </w:r>
      <w:r>
        <w:rPr>
          <w:rFonts w:eastAsiaTheme="minorHAnsi"/>
          <w:sz w:val="28"/>
          <w:szCs w:val="28"/>
          <w:lang w:eastAsia="en-US"/>
        </w:rPr>
        <w:t>е затрат на коммунальные услуги.</w:t>
      </w:r>
    </w:p>
    <w:p w:rsidR="00336B37" w:rsidRPr="00F042C3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F042C3">
        <w:rPr>
          <w:rFonts w:eastAsiaTheme="minorHAnsi"/>
          <w:sz w:val="28"/>
          <w:szCs w:val="28"/>
          <w:lang w:eastAsia="en-US"/>
        </w:rPr>
        <w:t xml:space="preserve">. В случае если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ное бюджетное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льно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F042C3">
        <w:rPr>
          <w:rFonts w:eastAsiaTheme="minorHAnsi"/>
          <w:sz w:val="28"/>
          <w:szCs w:val="28"/>
          <w:lang w:eastAsia="en-US"/>
        </w:rPr>
        <w:t xml:space="preserve">автономное учреждение оказывает платную деятельность сверх установленного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ного задания, затраты, указанные в </w:t>
      </w:r>
      <w:hyperlink w:anchor="Par152" w:history="1">
        <w:r w:rsidRPr="00F042C3">
          <w:rPr>
            <w:rFonts w:eastAsiaTheme="minorHAnsi"/>
            <w:sz w:val="28"/>
            <w:szCs w:val="28"/>
            <w:lang w:eastAsia="en-US"/>
          </w:rPr>
          <w:t>пункте 21</w:t>
        </w:r>
      </w:hyperlink>
      <w:r w:rsidRPr="00F042C3">
        <w:rPr>
          <w:rFonts w:eastAsiaTheme="minorHAnsi"/>
          <w:sz w:val="28"/>
          <w:szCs w:val="28"/>
          <w:lang w:eastAsia="en-US"/>
        </w:rPr>
        <w:t xml:space="preserve"> настоящего Положения, рассчитываются с применением коэффициента платной деятельности.</w:t>
      </w:r>
    </w:p>
    <w:p w:rsidR="00336B37" w:rsidRPr="00F042C3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42C3">
        <w:rPr>
          <w:rFonts w:eastAsiaTheme="minorHAnsi"/>
          <w:sz w:val="28"/>
          <w:szCs w:val="28"/>
          <w:lang w:eastAsia="en-US"/>
        </w:rPr>
        <w:t xml:space="preserve">Значения затрат на содержание не используемого для выполнения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ного задания имущества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ного бюджетного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льно</w:t>
      </w:r>
      <w:r>
        <w:rPr>
          <w:rFonts w:eastAsiaTheme="minorHAnsi"/>
          <w:sz w:val="28"/>
          <w:szCs w:val="28"/>
          <w:lang w:eastAsia="en-US"/>
        </w:rPr>
        <w:t xml:space="preserve">го </w:t>
      </w:r>
      <w:r w:rsidRPr="00F042C3">
        <w:rPr>
          <w:rFonts w:eastAsiaTheme="minorHAnsi"/>
          <w:sz w:val="28"/>
          <w:szCs w:val="28"/>
          <w:lang w:eastAsia="en-US"/>
        </w:rPr>
        <w:t xml:space="preserve">автономного учреждения утверждаются органом, осуществляющим полномочия учредителя в отношении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ных бюджетных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F042C3">
        <w:rPr>
          <w:rFonts w:eastAsiaTheme="minorHAnsi"/>
          <w:sz w:val="28"/>
          <w:szCs w:val="28"/>
          <w:lang w:eastAsia="en-US"/>
        </w:rPr>
        <w:t>автономных учреждений.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Pr="00F042C3">
        <w:rPr>
          <w:rFonts w:eastAsiaTheme="minorHAnsi"/>
          <w:sz w:val="28"/>
          <w:szCs w:val="28"/>
          <w:lang w:eastAsia="en-US"/>
        </w:rPr>
        <w:t xml:space="preserve">. В случае если </w:t>
      </w:r>
      <w:r w:rsidRPr="00F042C3">
        <w:rPr>
          <w:sz w:val="28"/>
          <w:szCs w:val="28"/>
        </w:rPr>
        <w:t>муниципаль</w:t>
      </w:r>
      <w:r w:rsidRPr="00F042C3">
        <w:rPr>
          <w:rFonts w:eastAsiaTheme="minorHAnsi"/>
          <w:sz w:val="28"/>
          <w:szCs w:val="28"/>
          <w:lang w:eastAsia="en-US"/>
        </w:rPr>
        <w:t xml:space="preserve">ное бюджетное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 xml:space="preserve">льное </w:t>
      </w:r>
      <w:r w:rsidRPr="00F042C3">
        <w:rPr>
          <w:rFonts w:eastAsiaTheme="minorHAnsi"/>
          <w:sz w:val="28"/>
          <w:szCs w:val="28"/>
          <w:lang w:eastAsia="en-US"/>
        </w:rPr>
        <w:t>автономное учреждение осуществляет платную деятельность</w:t>
      </w:r>
      <w:r w:rsidRPr="00D45E8C">
        <w:rPr>
          <w:rFonts w:eastAsiaTheme="minorHAnsi"/>
          <w:sz w:val="28"/>
          <w:szCs w:val="28"/>
          <w:lang w:eastAsia="en-US"/>
        </w:rPr>
        <w:t xml:space="preserve"> в рамках установленного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ной услуги (работы), за оказание (выполнение) которой предусмотрено взимание платы, и размера платы (цены, тарифа), установленного в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ном задании, органом, осуществляющим полномочия учредителя в отношении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ных бюджетных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D45E8C">
        <w:rPr>
          <w:rFonts w:eastAsiaTheme="minorHAnsi"/>
          <w:sz w:val="28"/>
          <w:szCs w:val="28"/>
          <w:lang w:eastAsia="en-US"/>
        </w:rPr>
        <w:t>автономных учреждений, с учетом положений, установленных федеральным закон</w:t>
      </w:r>
      <w:r>
        <w:rPr>
          <w:rFonts w:eastAsiaTheme="minorHAnsi"/>
          <w:sz w:val="28"/>
          <w:szCs w:val="28"/>
          <w:lang w:eastAsia="en-US"/>
        </w:rPr>
        <w:t>одательством</w:t>
      </w:r>
      <w:r w:rsidRPr="00D45E8C">
        <w:rPr>
          <w:rFonts w:eastAsiaTheme="minorHAnsi"/>
          <w:sz w:val="28"/>
          <w:szCs w:val="28"/>
          <w:lang w:eastAsia="en-US"/>
        </w:rPr>
        <w:t>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Pr="00D45E8C">
        <w:rPr>
          <w:rFonts w:eastAsiaTheme="minorHAnsi"/>
          <w:sz w:val="28"/>
          <w:szCs w:val="28"/>
          <w:lang w:eastAsia="en-US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>
        <w:rPr>
          <w:rFonts w:eastAsiaTheme="minorHAnsi"/>
          <w:sz w:val="28"/>
          <w:szCs w:val="28"/>
          <w:lang w:eastAsia="en-US"/>
        </w:rPr>
        <w:t xml:space="preserve">города-курорта Пятигорска </w:t>
      </w:r>
      <w:r w:rsidRPr="00D45E8C">
        <w:rPr>
          <w:rFonts w:eastAsiaTheme="minorHAnsi"/>
          <w:sz w:val="28"/>
          <w:szCs w:val="28"/>
          <w:lang w:eastAsia="en-US"/>
        </w:rPr>
        <w:t xml:space="preserve">на очередной финансовый год </w:t>
      </w:r>
      <w:r>
        <w:rPr>
          <w:rFonts w:eastAsiaTheme="minorHAnsi"/>
          <w:sz w:val="28"/>
          <w:szCs w:val="28"/>
          <w:lang w:eastAsia="en-US"/>
        </w:rPr>
        <w:t>(</w:t>
      </w:r>
      <w:r w:rsidRPr="00D45E8C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)</w:t>
      </w:r>
      <w:r w:rsidRPr="00D45E8C">
        <w:rPr>
          <w:rFonts w:eastAsiaTheme="minorHAnsi"/>
          <w:sz w:val="28"/>
          <w:szCs w:val="28"/>
          <w:lang w:eastAsia="en-US"/>
        </w:rPr>
        <w:t>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Pr="00D45E8C">
        <w:rPr>
          <w:rFonts w:eastAsiaTheme="minorHAnsi"/>
          <w:sz w:val="28"/>
          <w:szCs w:val="28"/>
          <w:lang w:eastAsia="en-US"/>
        </w:rPr>
        <w:t xml:space="preserve">. Финансовое обеспечение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>ного задания осуществляется в пределах бюджетных ассигнований, предусмотренных в бюджет</w:t>
      </w:r>
      <w:r>
        <w:rPr>
          <w:rFonts w:eastAsiaTheme="minorHAnsi"/>
          <w:sz w:val="28"/>
          <w:szCs w:val="28"/>
          <w:lang w:eastAsia="en-US"/>
        </w:rPr>
        <w:t xml:space="preserve">е города-курорта Пятигорска </w:t>
      </w:r>
      <w:r w:rsidRPr="00D45E8C">
        <w:rPr>
          <w:rFonts w:eastAsiaTheme="minorHAnsi"/>
          <w:sz w:val="28"/>
          <w:szCs w:val="28"/>
          <w:lang w:eastAsia="en-US"/>
        </w:rPr>
        <w:t>на указанные цели.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5E8C">
        <w:rPr>
          <w:rFonts w:eastAsiaTheme="minorHAnsi"/>
          <w:sz w:val="28"/>
          <w:szCs w:val="28"/>
          <w:lang w:eastAsia="en-US"/>
        </w:rPr>
        <w:t xml:space="preserve">Финансовое обеспечение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ным бюджетным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</w:t>
      </w:r>
      <w:r>
        <w:rPr>
          <w:rFonts w:eastAsiaTheme="minorHAnsi"/>
          <w:sz w:val="28"/>
          <w:szCs w:val="28"/>
          <w:lang w:eastAsia="en-US"/>
        </w:rPr>
        <w:t xml:space="preserve">ым </w:t>
      </w:r>
      <w:r w:rsidRPr="00D45E8C">
        <w:rPr>
          <w:rFonts w:eastAsiaTheme="minorHAnsi"/>
          <w:sz w:val="28"/>
          <w:szCs w:val="28"/>
          <w:lang w:eastAsia="en-US"/>
        </w:rPr>
        <w:t>автономным учреждением осуществляется путем предоставления субсидии.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5E8C">
        <w:rPr>
          <w:rFonts w:eastAsiaTheme="minorHAnsi"/>
          <w:sz w:val="28"/>
          <w:szCs w:val="28"/>
          <w:lang w:eastAsia="en-US"/>
        </w:rPr>
        <w:t xml:space="preserve">Финансовое обеспечение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ным казенным учреждением </w:t>
      </w:r>
      <w:r w:rsidRPr="00D34AB5">
        <w:rPr>
          <w:sz w:val="28"/>
          <w:szCs w:val="28"/>
        </w:rPr>
        <w:t>(при утверждении муниципальному казенному учреждению муниципального задания)</w:t>
      </w:r>
      <w:r>
        <w:rPr>
          <w:sz w:val="28"/>
          <w:szCs w:val="28"/>
        </w:rPr>
        <w:t xml:space="preserve"> </w:t>
      </w:r>
      <w:r w:rsidRPr="00D45E8C">
        <w:rPr>
          <w:rFonts w:eastAsiaTheme="minorHAnsi"/>
          <w:sz w:val="28"/>
          <w:szCs w:val="28"/>
          <w:lang w:eastAsia="en-US"/>
        </w:rPr>
        <w:t>осуществляется в соответствии с показателями бюджетной сметы этого учреждения.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79"/>
      <w:bookmarkEnd w:id="5"/>
      <w:r>
        <w:rPr>
          <w:rFonts w:eastAsiaTheme="minorHAnsi"/>
          <w:sz w:val="28"/>
          <w:szCs w:val="28"/>
          <w:lang w:eastAsia="en-US"/>
        </w:rPr>
        <w:t>26</w:t>
      </w:r>
      <w:r w:rsidRPr="00D45E8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5E8C">
        <w:rPr>
          <w:rFonts w:eastAsiaTheme="minorHAnsi"/>
          <w:sz w:val="28"/>
          <w:szCs w:val="28"/>
          <w:lang w:eastAsia="en-US"/>
        </w:rPr>
        <w:lastRenderedPageBreak/>
        <w:t xml:space="preserve">Уменьшение объема субсидии в течение срока выполнения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ного задания осуществляется только при соответствующем изменении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>ного задания.</w:t>
      </w:r>
    </w:p>
    <w:p w:rsidR="00336B37" w:rsidRPr="00362772" w:rsidRDefault="00336B37" w:rsidP="0033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772">
        <w:rPr>
          <w:sz w:val="28"/>
          <w:szCs w:val="28"/>
        </w:rPr>
        <w:t>При до</w:t>
      </w:r>
      <w:r>
        <w:rPr>
          <w:sz w:val="28"/>
          <w:szCs w:val="28"/>
        </w:rPr>
        <w:t>срочном прекращении выполнения муниципального</w:t>
      </w:r>
      <w:r w:rsidRPr="00362772">
        <w:rPr>
          <w:sz w:val="28"/>
          <w:szCs w:val="28"/>
        </w:rPr>
        <w:t xml:space="preserve"> задания по установленным в нем основаниям неиспользованные остатки субсидии в объеме, соответствующем показателям, характеризующим объем не</w:t>
      </w:r>
      <w:r>
        <w:rPr>
          <w:sz w:val="28"/>
          <w:szCs w:val="28"/>
        </w:rPr>
        <w:t xml:space="preserve"> </w:t>
      </w:r>
      <w:r w:rsidRPr="00362772">
        <w:rPr>
          <w:sz w:val="28"/>
          <w:szCs w:val="28"/>
        </w:rPr>
        <w:t xml:space="preserve">оказанных </w:t>
      </w:r>
      <w:r>
        <w:rPr>
          <w:sz w:val="28"/>
          <w:szCs w:val="28"/>
        </w:rPr>
        <w:t>муниципальных</w:t>
      </w:r>
      <w:r w:rsidRPr="00362772">
        <w:rPr>
          <w:sz w:val="28"/>
          <w:szCs w:val="28"/>
        </w:rPr>
        <w:t xml:space="preserve"> услуг (невыполненных работ), подлежат перечислению бюджетными или автономными учреждениями в бюджет </w:t>
      </w:r>
      <w:r>
        <w:rPr>
          <w:sz w:val="28"/>
          <w:szCs w:val="28"/>
        </w:rPr>
        <w:t>города – курорта Пятигорска</w:t>
      </w:r>
      <w:r w:rsidRPr="00362772">
        <w:rPr>
          <w:sz w:val="28"/>
          <w:szCs w:val="28"/>
        </w:rPr>
        <w:t xml:space="preserve"> в порядке, установленном бюджетным законодательством Российской Федерации и бюджетным законодательством Ставропольского края.</w:t>
      </w:r>
    </w:p>
    <w:p w:rsidR="00336B37" w:rsidRPr="00362772" w:rsidRDefault="00336B37" w:rsidP="00336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772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362772">
        <w:rPr>
          <w:sz w:val="28"/>
          <w:szCs w:val="28"/>
        </w:rPr>
        <w:t xml:space="preserve">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Pr="00D45E8C">
        <w:rPr>
          <w:rFonts w:eastAsiaTheme="minorHAnsi"/>
          <w:sz w:val="28"/>
          <w:szCs w:val="28"/>
          <w:lang w:eastAsia="en-US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ному бюджетному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льно</w:t>
      </w:r>
      <w:r>
        <w:rPr>
          <w:rFonts w:eastAsiaTheme="minorHAnsi"/>
          <w:sz w:val="28"/>
          <w:szCs w:val="28"/>
          <w:lang w:eastAsia="en-US"/>
        </w:rPr>
        <w:t xml:space="preserve">му </w:t>
      </w:r>
      <w:r w:rsidRPr="00D45E8C">
        <w:rPr>
          <w:rFonts w:eastAsiaTheme="minorHAnsi"/>
          <w:sz w:val="28"/>
          <w:szCs w:val="28"/>
          <w:lang w:eastAsia="en-US"/>
        </w:rPr>
        <w:t>автономному учреждению.</w:t>
      </w:r>
    </w:p>
    <w:p w:rsidR="00336B37" w:rsidRPr="00D45E8C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84"/>
      <w:bookmarkEnd w:id="6"/>
      <w:r>
        <w:rPr>
          <w:rFonts w:eastAsiaTheme="minorHAnsi"/>
          <w:sz w:val="28"/>
          <w:szCs w:val="28"/>
          <w:lang w:eastAsia="en-US"/>
        </w:rPr>
        <w:t>28</w:t>
      </w:r>
      <w:r w:rsidRPr="00D45E8C">
        <w:rPr>
          <w:rFonts w:eastAsiaTheme="minorHAnsi"/>
          <w:sz w:val="28"/>
          <w:szCs w:val="28"/>
          <w:lang w:eastAsia="en-US"/>
        </w:rPr>
        <w:t xml:space="preserve">. Предоставление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ному бюджетному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льно</w:t>
      </w:r>
      <w:r>
        <w:rPr>
          <w:rFonts w:eastAsiaTheme="minorHAnsi"/>
          <w:sz w:val="28"/>
          <w:szCs w:val="28"/>
          <w:lang w:eastAsia="en-US"/>
        </w:rPr>
        <w:t xml:space="preserve">му </w:t>
      </w:r>
      <w:r w:rsidRPr="00D45E8C">
        <w:rPr>
          <w:rFonts w:eastAsiaTheme="minorHAnsi"/>
          <w:sz w:val="28"/>
          <w:szCs w:val="28"/>
          <w:lang w:eastAsia="en-US"/>
        </w:rPr>
        <w:t xml:space="preserve">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полномочия учредителя в отношении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ных бюджетных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D45E8C">
        <w:rPr>
          <w:rFonts w:eastAsiaTheme="minorHAnsi"/>
          <w:sz w:val="28"/>
          <w:szCs w:val="28"/>
          <w:lang w:eastAsia="en-US"/>
        </w:rPr>
        <w:t xml:space="preserve">автономных учреждений, с </w:t>
      </w:r>
      <w:r w:rsidRPr="00D34AB5">
        <w:rPr>
          <w:sz w:val="28"/>
          <w:szCs w:val="28"/>
        </w:rPr>
        <w:t>муниципаль</w:t>
      </w:r>
      <w:r w:rsidRPr="00D45E8C">
        <w:rPr>
          <w:rFonts w:eastAsiaTheme="minorHAnsi"/>
          <w:sz w:val="28"/>
          <w:szCs w:val="28"/>
          <w:lang w:eastAsia="en-US"/>
        </w:rPr>
        <w:t xml:space="preserve">ным бюджетным или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Pr="00D45E8C">
        <w:rPr>
          <w:rFonts w:eastAsiaTheme="minorHAnsi"/>
          <w:sz w:val="28"/>
          <w:szCs w:val="28"/>
          <w:lang w:eastAsia="en-US"/>
        </w:rPr>
        <w:t>льн</w:t>
      </w:r>
      <w:r>
        <w:rPr>
          <w:rFonts w:eastAsiaTheme="minorHAnsi"/>
          <w:sz w:val="28"/>
          <w:szCs w:val="28"/>
          <w:lang w:eastAsia="en-US"/>
        </w:rPr>
        <w:t xml:space="preserve">ым </w:t>
      </w:r>
      <w:r w:rsidRPr="00D45E8C">
        <w:rPr>
          <w:rFonts w:eastAsiaTheme="minorHAnsi"/>
          <w:sz w:val="28"/>
          <w:szCs w:val="28"/>
          <w:lang w:eastAsia="en-US"/>
        </w:rPr>
        <w:t>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336B37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86"/>
      <w:bookmarkEnd w:id="7"/>
      <w:r>
        <w:rPr>
          <w:rFonts w:eastAsiaTheme="minorHAnsi"/>
          <w:sz w:val="28"/>
          <w:szCs w:val="28"/>
          <w:lang w:eastAsia="en-US"/>
        </w:rPr>
        <w:t>29</w:t>
      </w:r>
      <w:r w:rsidRPr="00D45E8C">
        <w:rPr>
          <w:rFonts w:eastAsiaTheme="minorHAnsi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соглашении.</w:t>
      </w:r>
    </w:p>
    <w:p w:rsidR="00336B37" w:rsidRPr="006247E8" w:rsidRDefault="00336B37" w:rsidP="00336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0"/>
      <w:bookmarkEnd w:id="8"/>
      <w:r w:rsidRPr="006247E8">
        <w:rPr>
          <w:rFonts w:eastAsiaTheme="minorHAnsi"/>
          <w:sz w:val="28"/>
          <w:szCs w:val="28"/>
          <w:lang w:eastAsia="en-US"/>
        </w:rPr>
        <w:t xml:space="preserve">Перечисление субсидии в декабре осуществляется не позднее 2 рабочих </w:t>
      </w:r>
      <w:r w:rsidRPr="007476A1">
        <w:rPr>
          <w:rFonts w:eastAsiaTheme="minorHAnsi"/>
          <w:sz w:val="28"/>
          <w:szCs w:val="28"/>
          <w:lang w:eastAsia="en-US"/>
        </w:rPr>
        <w:t>дней со дня представления муниципальным бюджетным или муниципальным автономным учреждением предварительного отчета об исполнении муниципального задания за текущий финансовый год. Если показатели, характеризующие объем оказания муниципальной услуги (выполнения работы), указанные в предварительном отчете,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– соответствующему изменению.</w:t>
      </w:r>
    </w:p>
    <w:p w:rsidR="00336B37" w:rsidRDefault="00336B37" w:rsidP="00336B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190"/>
      <w:bookmarkStart w:id="10" w:name="Par192"/>
      <w:bookmarkEnd w:id="9"/>
      <w:bookmarkEnd w:id="10"/>
    </w:p>
    <w:p w:rsidR="00336B37" w:rsidRDefault="00336B37" w:rsidP="00336B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B37" w:rsidRPr="00522A99" w:rsidRDefault="00336B37" w:rsidP="00336B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2A99">
        <w:rPr>
          <w:rFonts w:ascii="Times New Roman" w:hAnsi="Times New Roman" w:cs="Times New Roman"/>
          <w:sz w:val="28"/>
          <w:szCs w:val="28"/>
        </w:rPr>
        <w:lastRenderedPageBreak/>
        <w:t>III. Правила осуществления контроля за выполнением</w:t>
      </w:r>
    </w:p>
    <w:p w:rsidR="00336B37" w:rsidRPr="00522A99" w:rsidRDefault="00336B37" w:rsidP="00336B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2A99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336B37" w:rsidRPr="00522A99" w:rsidRDefault="00336B37" w:rsidP="00336B37">
      <w:pPr>
        <w:pStyle w:val="ConsPlusNormal"/>
        <w:ind w:firstLine="540"/>
        <w:jc w:val="both"/>
      </w:pPr>
    </w:p>
    <w:p w:rsidR="00336B37" w:rsidRPr="00522A99" w:rsidRDefault="00336B37" w:rsidP="00336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22A99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2A99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осуществляют органы, осуществляющие полномочия учредителя.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522A99">
        <w:rPr>
          <w:sz w:val="28"/>
          <w:szCs w:val="28"/>
        </w:rPr>
        <w:t xml:space="preserve">. Основными задачами </w:t>
      </w:r>
      <w:bookmarkStart w:id="11" w:name="YANDEX_13"/>
      <w:bookmarkEnd w:id="11"/>
      <w:r w:rsidRPr="00522A99">
        <w:rPr>
          <w:sz w:val="28"/>
          <w:szCs w:val="28"/>
        </w:rPr>
        <w:t xml:space="preserve">проведения контроля </w:t>
      </w:r>
      <w:r>
        <w:rPr>
          <w:sz w:val="28"/>
          <w:szCs w:val="28"/>
        </w:rPr>
        <w:t>за</w:t>
      </w:r>
      <w:bookmarkStart w:id="12" w:name="YANDEX_14"/>
      <w:bookmarkEnd w:id="12"/>
      <w:r>
        <w:rPr>
          <w:sz w:val="28"/>
          <w:szCs w:val="28"/>
        </w:rPr>
        <w:t xml:space="preserve"> </w:t>
      </w:r>
      <w:r w:rsidRPr="00522A99">
        <w:rPr>
          <w:sz w:val="28"/>
          <w:szCs w:val="28"/>
        </w:rPr>
        <w:t xml:space="preserve">выполнением </w:t>
      </w:r>
      <w:bookmarkStart w:id="13" w:name="YANDEX_15"/>
      <w:bookmarkEnd w:id="13"/>
      <w:r w:rsidRPr="00522A99">
        <w:rPr>
          <w:sz w:val="28"/>
          <w:szCs w:val="28"/>
        </w:rPr>
        <w:t xml:space="preserve">муниципальных </w:t>
      </w:r>
      <w:bookmarkStart w:id="14" w:name="YANDEX_16"/>
      <w:bookmarkEnd w:id="14"/>
      <w:r w:rsidRPr="00522A99">
        <w:rPr>
          <w:sz w:val="28"/>
          <w:szCs w:val="28"/>
        </w:rPr>
        <w:t>заданий являются:</w:t>
      </w:r>
    </w:p>
    <w:p w:rsidR="00336B37" w:rsidRPr="00522A99" w:rsidRDefault="00336B37" w:rsidP="00336B37">
      <w:pPr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         установление соответствия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336B37" w:rsidRPr="00522A99" w:rsidRDefault="00336B37" w:rsidP="00336B37">
      <w:pPr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         соблюдени</w:t>
      </w:r>
      <w:r>
        <w:rPr>
          <w:sz w:val="28"/>
          <w:szCs w:val="28"/>
        </w:rPr>
        <w:t>е</w:t>
      </w:r>
      <w:r w:rsidRPr="00522A99">
        <w:rPr>
          <w:sz w:val="28"/>
          <w:szCs w:val="28"/>
        </w:rPr>
        <w:t xml:space="preserve"> учреждениями установленного порядка оказания муниципальных услуг.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522A99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вы</w:t>
      </w:r>
      <w:r w:rsidRPr="00522A99">
        <w:rPr>
          <w:sz w:val="28"/>
          <w:szCs w:val="28"/>
        </w:rPr>
        <w:t>полнением муниципального задания на оказание муниципальных услуг (выполнение работ) осуществляется в виде: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 w:rsidRPr="00522A99">
        <w:rPr>
          <w:sz w:val="28"/>
          <w:szCs w:val="28"/>
        </w:rPr>
        <w:t>- предварительного контроля, осуществляемого на стадии формирования и утверждения муниципального задания, который включает в себя контроль за соответствием перечня оказываемых (выполняемых) муниципальными учреждениями муниципальных услуг (работ) основным видам деятельности этих учреждений, предусмотренным учредительными документами;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 w:rsidRPr="00522A99">
        <w:rPr>
          <w:sz w:val="28"/>
          <w:szCs w:val="28"/>
        </w:rPr>
        <w:t>- текущего и последующего контроля, осуществляемого в процессе выполнения муниципального задания, в части: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динамики показателей, характеризующих качество оказываемых муниципальных услуг (выполн</w:t>
      </w:r>
      <w:r>
        <w:rPr>
          <w:sz w:val="28"/>
          <w:szCs w:val="28"/>
        </w:rPr>
        <w:t xml:space="preserve">яемых </w:t>
      </w:r>
      <w:r w:rsidRPr="00522A99">
        <w:rPr>
          <w:sz w:val="28"/>
          <w:szCs w:val="28"/>
        </w:rPr>
        <w:t>работ);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выполнения муниципальными учреждениями установленных процедур оказания муниципальных услуг (выполнения работ). </w:t>
      </w:r>
    </w:p>
    <w:p w:rsidR="00336B37" w:rsidRDefault="00336B37" w:rsidP="003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522A99">
        <w:rPr>
          <w:sz w:val="28"/>
          <w:szCs w:val="28"/>
        </w:rPr>
        <w:t xml:space="preserve"> Формы, периодичность контрольны</w:t>
      </w:r>
      <w:r>
        <w:rPr>
          <w:sz w:val="28"/>
          <w:szCs w:val="28"/>
        </w:rPr>
        <w:t>х</w:t>
      </w:r>
      <w:r w:rsidRPr="00522A9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</w:t>
      </w:r>
      <w:r w:rsidRPr="00522A99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в </w:t>
      </w:r>
      <w:r w:rsidRPr="00522A9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задании. 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2A99">
        <w:rPr>
          <w:sz w:val="28"/>
          <w:szCs w:val="28"/>
        </w:rPr>
        <w:t xml:space="preserve">етоды и продолжительность проведения контрольных мероприятий, права и обязанности лиц, осуществляющих контрольные мероприятия, требования к оформлению и предоставлению результатов контрольных мероприятий </w:t>
      </w:r>
      <w:r>
        <w:rPr>
          <w:sz w:val="28"/>
          <w:szCs w:val="28"/>
        </w:rPr>
        <w:t xml:space="preserve">могут быть </w:t>
      </w:r>
      <w:r w:rsidRPr="00522A99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522A99">
        <w:rPr>
          <w:sz w:val="28"/>
          <w:szCs w:val="28"/>
        </w:rPr>
        <w:t>вл</w:t>
      </w:r>
      <w:r>
        <w:rPr>
          <w:sz w:val="28"/>
          <w:szCs w:val="28"/>
        </w:rPr>
        <w:t>ены</w:t>
      </w:r>
      <w:r w:rsidRPr="00522A9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22A99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522A99">
        <w:rPr>
          <w:sz w:val="28"/>
          <w:szCs w:val="28"/>
        </w:rPr>
        <w:t xml:space="preserve"> полномочия учредителя.</w:t>
      </w:r>
    </w:p>
    <w:p w:rsidR="00336B37" w:rsidRPr="00522A99" w:rsidRDefault="00336B37" w:rsidP="00336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22A99">
        <w:rPr>
          <w:sz w:val="28"/>
          <w:szCs w:val="28"/>
        </w:rPr>
        <w:t>. В случае установления по результатам контрольных мероприятий не соблюдения требований муниципального задания органы, осуществляющие полномочия учредителя, осуществляют следующие мер</w:t>
      </w:r>
      <w:r>
        <w:rPr>
          <w:sz w:val="28"/>
          <w:szCs w:val="28"/>
        </w:rPr>
        <w:t>оприятия</w:t>
      </w:r>
      <w:r w:rsidRPr="00522A99">
        <w:rPr>
          <w:sz w:val="28"/>
          <w:szCs w:val="28"/>
        </w:rPr>
        <w:t>:</w:t>
      </w:r>
    </w:p>
    <w:p w:rsidR="00336B37" w:rsidRPr="00522A99" w:rsidRDefault="00336B37" w:rsidP="00336B3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2A99">
        <w:rPr>
          <w:sz w:val="28"/>
          <w:szCs w:val="28"/>
        </w:rPr>
        <w:t>запрос письменного разъяснения у руководителя муниципального учреждения о причинах неисполнения муниципального задания;</w:t>
      </w:r>
    </w:p>
    <w:p w:rsidR="00336B37" w:rsidRPr="00522A99" w:rsidRDefault="00336B37" w:rsidP="00336B3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2A99">
        <w:rPr>
          <w:sz w:val="28"/>
          <w:szCs w:val="28"/>
        </w:rPr>
        <w:t>направление руководителю муниципального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336B37" w:rsidRPr="00522A99" w:rsidRDefault="00336B37" w:rsidP="00336B3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2A99">
        <w:rPr>
          <w:sz w:val="28"/>
          <w:szCs w:val="28"/>
        </w:rPr>
        <w:lastRenderedPageBreak/>
        <w:t xml:space="preserve">применение по отношению к руководителю муниципального учреждения мер дисциплинарного воздействия или материального дестимулирования; </w:t>
      </w:r>
    </w:p>
    <w:p w:rsidR="00336B37" w:rsidRDefault="00336B37" w:rsidP="00336B3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2A99">
        <w:rPr>
          <w:sz w:val="28"/>
          <w:szCs w:val="28"/>
        </w:rPr>
        <w:t xml:space="preserve"> изменение муниципального задания в части показателей объема (качества) муниципальных услуг, оказываемых муниципальным учреждением, и связанного с этим сокращения объема финансового обеспечения муниципального задания по соответствующей услуге</w:t>
      </w:r>
      <w:r>
        <w:rPr>
          <w:sz w:val="28"/>
          <w:szCs w:val="28"/>
        </w:rPr>
        <w:t>;</w:t>
      </w:r>
    </w:p>
    <w:p w:rsidR="00336B37" w:rsidRDefault="00336B37" w:rsidP="00336B3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</w:t>
      </w:r>
      <w:r w:rsidRPr="00522A99">
        <w:rPr>
          <w:sz w:val="28"/>
          <w:szCs w:val="28"/>
        </w:rPr>
        <w:t>.</w:t>
      </w:r>
    </w:p>
    <w:p w:rsidR="00336B37" w:rsidRPr="00F50E70" w:rsidRDefault="00336B37" w:rsidP="00336B37">
      <w:pPr>
        <w:ind w:firstLine="709"/>
        <w:jc w:val="both"/>
        <w:rPr>
          <w:sz w:val="28"/>
          <w:szCs w:val="28"/>
        </w:rPr>
      </w:pPr>
      <w:r w:rsidRPr="00F50E70">
        <w:rPr>
          <w:sz w:val="28"/>
          <w:szCs w:val="28"/>
        </w:rPr>
        <w:t>35. В случаях установления невыполнения муниципального задания орган, осуществляющий полномочия учредителя, принимает решение о возврате в бюджет города–курорта Пятигорска части субсидии в объеме, пропорциональном недостигнутым показателям, характеризующим объем  муниципальной услуги (работы), а также показателям муниципального задания, характеризующим качество оказываемых муниципальных услуг (выполняемых работ), если такие показатели установлены в муниципальном задании, с учетом допустимых возможных отклонений, но не превышающем сумму остатка средств субсидии.</w:t>
      </w:r>
    </w:p>
    <w:p w:rsidR="00336B37" w:rsidRPr="00F50E70" w:rsidRDefault="00336B37" w:rsidP="00336B37">
      <w:pPr>
        <w:ind w:firstLine="709"/>
        <w:jc w:val="both"/>
        <w:rPr>
          <w:sz w:val="28"/>
          <w:szCs w:val="28"/>
        </w:rPr>
      </w:pPr>
      <w:r w:rsidRPr="00F50E70">
        <w:rPr>
          <w:sz w:val="28"/>
          <w:szCs w:val="28"/>
        </w:rPr>
        <w:t>В течение 20 календарных дней после получения годового отчета муниципального учреждения или результатов контрольных мероприятий орган, осуществляющий полномочия учредителя, направляет в адрес муниципального учреждения письменное требование о возврате средств субсидии. Муниципальное учреждение в течение 20 календарных дней с момента поступления письменного требования органа, осуществляющего полномочия учредителя, осуществляет возврат соответствующей части субсидии в бюджет города-курорта Пятигорска.</w:t>
      </w:r>
    </w:p>
    <w:p w:rsidR="00336B37" w:rsidRDefault="00336B37" w:rsidP="00336B37">
      <w:pPr>
        <w:ind w:firstLine="709"/>
        <w:jc w:val="both"/>
        <w:rPr>
          <w:sz w:val="28"/>
          <w:szCs w:val="28"/>
        </w:rPr>
      </w:pPr>
      <w:r w:rsidRPr="00F50E70">
        <w:rPr>
          <w:sz w:val="28"/>
          <w:szCs w:val="28"/>
        </w:rPr>
        <w:t>При нарушении муниципальным учреждением срока возврата субсидии орган, осуществляющий полномочия учредителя, принимает меры по взысканию средств субсидии</w:t>
      </w:r>
      <w:r>
        <w:rPr>
          <w:sz w:val="28"/>
          <w:szCs w:val="28"/>
        </w:rPr>
        <w:t>.</w:t>
      </w:r>
    </w:p>
    <w:p w:rsidR="00336B37" w:rsidRDefault="00336B37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6B5856" w:rsidRDefault="006B5856" w:rsidP="00336B37"/>
    <w:p w:rsidR="00752DA7" w:rsidRDefault="00752DA7" w:rsidP="00336B37">
      <w:pPr>
        <w:sectPr w:rsidR="00752DA7" w:rsidSect="00374B20"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52DA7" w:rsidRPr="006824D4" w:rsidRDefault="00752DA7" w:rsidP="00752D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lastRenderedPageBreak/>
        <w:t>Приложение № 1</w:t>
      </w:r>
    </w:p>
    <w:p w:rsidR="00752DA7" w:rsidRPr="006824D4" w:rsidRDefault="00752DA7" w:rsidP="00752DA7">
      <w:pPr>
        <w:pStyle w:val="ConsPlusNormal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к Положению о порядке формирования</w:t>
      </w:r>
    </w:p>
    <w:p w:rsidR="00752DA7" w:rsidRPr="006824D4" w:rsidRDefault="00752DA7" w:rsidP="00752DA7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муниципального задания на оказание муниципальных услуг</w:t>
      </w:r>
    </w:p>
    <w:p w:rsidR="00752DA7" w:rsidRPr="006824D4" w:rsidRDefault="00752DA7" w:rsidP="00752DA7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 xml:space="preserve">(выполнение работ) в отношении муниципальных бюджетных, </w:t>
      </w:r>
    </w:p>
    <w:p w:rsidR="00752DA7" w:rsidRPr="006824D4" w:rsidRDefault="00752DA7" w:rsidP="00752DA7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муниципальных автономных</w:t>
      </w:r>
      <w:r w:rsidRPr="006824D4">
        <w:rPr>
          <w:rFonts w:ascii="Times New Roman" w:hAnsi="Times New Roman" w:cs="Times New Roman"/>
          <w:sz w:val="28"/>
          <w:szCs w:val="28"/>
        </w:rPr>
        <w:t xml:space="preserve">, </w:t>
      </w:r>
      <w:r w:rsidRPr="006824D4">
        <w:rPr>
          <w:rFonts w:ascii="Times New Roman" w:hAnsi="Times New Roman" w:cs="Times New Roman"/>
        </w:rPr>
        <w:t>муниципальных казенных учреждений,</w:t>
      </w:r>
    </w:p>
    <w:p w:rsidR="00752DA7" w:rsidRPr="006824D4" w:rsidRDefault="00752DA7" w:rsidP="00752DA7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финансируемых из бюджета города-курорта Пятигорска,</w:t>
      </w:r>
    </w:p>
    <w:p w:rsidR="00752DA7" w:rsidRPr="006824D4" w:rsidRDefault="00752DA7" w:rsidP="00752DA7">
      <w:pPr>
        <w:pStyle w:val="ConsPlusNormal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и финансового обеспечения выполнения муниципального задания</w:t>
      </w:r>
    </w:p>
    <w:p w:rsidR="00752DA7" w:rsidRPr="006824D4" w:rsidRDefault="00752DA7" w:rsidP="00752DA7">
      <w:pPr>
        <w:pStyle w:val="ConsPlusNormal"/>
        <w:jc w:val="right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rmal"/>
        <w:jc w:val="center"/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 Руководитель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 (уполномоченное лицо)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 _________________________________________________</w:t>
      </w:r>
    </w:p>
    <w:p w:rsidR="00752DA7" w:rsidRPr="006824D4" w:rsidRDefault="00752DA7" w:rsidP="00752DA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  <w:sz w:val="16"/>
          <w:szCs w:val="16"/>
        </w:rPr>
        <w:t>(наименование органа, осуществляющего полномочия учредителя)</w:t>
      </w:r>
      <w:r w:rsidRPr="006824D4">
        <w:rPr>
          <w:rFonts w:ascii="Times New Roman" w:hAnsi="Times New Roman" w:cs="Times New Roman"/>
          <w:sz w:val="16"/>
          <w:szCs w:val="16"/>
        </w:rPr>
        <w:tab/>
      </w:r>
      <w:r w:rsidRPr="006824D4">
        <w:rPr>
          <w:rFonts w:ascii="Times New Roman" w:hAnsi="Times New Roman" w:cs="Times New Roman"/>
          <w:sz w:val="16"/>
          <w:szCs w:val="16"/>
        </w:rPr>
        <w:tab/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 ___________ _________ 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         </w:t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  <w:sz w:val="16"/>
          <w:szCs w:val="16"/>
        </w:rPr>
        <w:t>(должность)         (подпись)             (расшифровка подписи)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                             "__" _________________ 20__ г.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4D4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t>на 20__ год и на плановый период 20__ и 20__</w:t>
      </w:r>
      <w:r w:rsidRPr="006824D4">
        <w:rPr>
          <w:rFonts w:ascii="Times New Roman" w:hAnsi="Times New Roman" w:cs="Times New Roman"/>
        </w:rPr>
        <w:t xml:space="preserve"> годов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  <w:t xml:space="preserve">       Коды</w:t>
      </w:r>
    </w:p>
    <w:tbl>
      <w:tblPr>
        <w:tblStyle w:val="a9"/>
        <w:tblW w:w="0" w:type="auto"/>
        <w:tblInd w:w="108" w:type="dxa"/>
        <w:tblLook w:val="04A0"/>
      </w:tblPr>
      <w:tblGrid>
        <w:gridCol w:w="10915"/>
        <w:gridCol w:w="2409"/>
        <w:gridCol w:w="1070"/>
      </w:tblGrid>
      <w:tr w:rsidR="00752DA7" w:rsidRPr="006824D4" w:rsidTr="00F3225A">
        <w:trPr>
          <w:trHeight w:val="172"/>
        </w:trPr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Виды деятельности муниципального учреждения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0506001</w:t>
            </w:r>
          </w:p>
        </w:tc>
      </w:tr>
      <w:tr w:rsidR="00752DA7" w:rsidRPr="006824D4" w:rsidTr="00F3225A">
        <w:trPr>
          <w:trHeight w:val="172"/>
        </w:trPr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rPr>
          <w:trHeight w:val="172"/>
        </w:trPr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</w:t>
            </w:r>
          </w:p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r w:rsidRPr="006824D4">
              <w:rPr>
                <w:sz w:val="20"/>
                <w:szCs w:val="20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nformat"/>
        <w:jc w:val="center"/>
      </w:pPr>
    </w:p>
    <w:p w:rsidR="00752DA7" w:rsidRPr="006824D4" w:rsidRDefault="00752DA7" w:rsidP="00752DA7">
      <w:pPr>
        <w:pStyle w:val="ConsPlusNonformat"/>
        <w:jc w:val="center"/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Раздел 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both"/>
      </w:pPr>
    </w:p>
    <w:tbl>
      <w:tblPr>
        <w:tblStyle w:val="a9"/>
        <w:tblW w:w="0" w:type="auto"/>
        <w:tblInd w:w="108" w:type="dxa"/>
        <w:tblLook w:val="04A0"/>
      </w:tblPr>
      <w:tblGrid>
        <w:gridCol w:w="11199"/>
        <w:gridCol w:w="2409"/>
        <w:gridCol w:w="1070"/>
      </w:tblGrid>
      <w:tr w:rsidR="00752DA7" w:rsidRPr="006824D4" w:rsidTr="00F3225A"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2. Категории потребителей  муниципальной услуги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4D4">
              <w:rPr>
                <w:rFonts w:ascii="Times New Roman" w:hAnsi="Times New Roman" w:cs="Times New Roman"/>
              </w:rPr>
              <w:t xml:space="preserve">3.1.Показатели, характеризующие качество муниципальной услуги </w:t>
            </w:r>
            <w:r w:rsidRPr="006824D4">
              <w:rPr>
                <w:rFonts w:ascii="Times New Roman" w:hAnsi="Times New Roman" w:cs="Times New Roman"/>
                <w:vertAlign w:val="superscript"/>
              </w:rPr>
              <w:t>1</w:t>
            </w:r>
            <w:r w:rsidRPr="006824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Код</w:t>
            </w:r>
          </w:p>
          <w:p w:rsidR="00752DA7" w:rsidRPr="006824D4" w:rsidRDefault="00752DA7" w:rsidP="00F3225A">
            <w:pPr>
              <w:jc w:val="center"/>
            </w:pPr>
            <w:r w:rsidRPr="006824D4">
              <w:rPr>
                <w:sz w:val="20"/>
                <w:szCs w:val="20"/>
              </w:rPr>
              <w:t>по общероссийскому базовому или региональному перечню государственных и муниципальных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DA7" w:rsidRPr="006824D4" w:rsidRDefault="00752DA7" w:rsidP="00752DA7">
      <w:pPr>
        <w:pStyle w:val="ConsPlusNonformat"/>
        <w:jc w:val="both"/>
      </w:pPr>
    </w:p>
    <w:tbl>
      <w:tblPr>
        <w:tblW w:w="1638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3"/>
        <w:gridCol w:w="1444"/>
        <w:gridCol w:w="1482"/>
        <w:gridCol w:w="1339"/>
        <w:gridCol w:w="1495"/>
        <w:gridCol w:w="1391"/>
        <w:gridCol w:w="907"/>
        <w:gridCol w:w="869"/>
        <w:gridCol w:w="526"/>
        <w:gridCol w:w="1331"/>
        <w:gridCol w:w="1234"/>
        <w:gridCol w:w="1204"/>
        <w:gridCol w:w="1032"/>
        <w:gridCol w:w="875"/>
      </w:tblGrid>
      <w:tr w:rsidR="00752DA7" w:rsidRPr="006824D4" w:rsidTr="00F3225A">
        <w:trPr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4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 (по справочникам)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52DA7" w:rsidRPr="006824D4" w:rsidTr="00F3225A">
        <w:trPr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0" w:history="1">
              <w:r w:rsidRPr="006824D4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right="-3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52DA7" w:rsidRPr="006824D4" w:rsidTr="00F3225A">
        <w:trPr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rPr>
          <w:trHeight w:val="56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hanging="9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</w:tr>
      <w:tr w:rsidR="00752DA7" w:rsidRPr="006824D4" w:rsidTr="00F3225A">
        <w:trPr>
          <w:trHeight w:val="45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</w:tr>
      <w:tr w:rsidR="00752DA7" w:rsidRPr="006824D4" w:rsidTr="00F3225A">
        <w:trPr>
          <w:trHeight w:val="25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</w:tr>
    </w:tbl>
    <w:p w:rsidR="00752DA7" w:rsidRPr="006824D4" w:rsidRDefault="00752DA7" w:rsidP="00752DA7">
      <w:pPr>
        <w:pStyle w:val="ConsPlusNormal"/>
        <w:jc w:val="both"/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  <w:r w:rsidRPr="006824D4">
        <w:rPr>
          <w:rFonts w:ascii="Times New Roman" w:hAnsi="Times New Roman" w:cs="Times New Roman"/>
        </w:rPr>
        <w:t>:</w:t>
      </w: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3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  <w:gridCol w:w="641"/>
        <w:gridCol w:w="850"/>
      </w:tblGrid>
      <w:tr w:rsidR="00752DA7" w:rsidRPr="006824D4" w:rsidTr="00F3225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Значение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52DA7" w:rsidRPr="006824D4" w:rsidTr="00F3225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1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52DA7" w:rsidRPr="006824D4" w:rsidTr="00F3225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17</w:t>
            </w:r>
          </w:p>
        </w:tc>
      </w:tr>
      <w:tr w:rsidR="00752DA7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  <w:tr w:rsidR="00752DA7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</w:tbl>
    <w:p w:rsidR="00752DA7" w:rsidRPr="006824D4" w:rsidRDefault="00752DA7" w:rsidP="00752DA7">
      <w:pPr>
        <w:pStyle w:val="ConsPlusNonformat"/>
        <w:jc w:val="both"/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80"/>
        <w:gridCol w:w="1680"/>
        <w:gridCol w:w="1683"/>
        <w:gridCol w:w="7736"/>
      </w:tblGrid>
      <w:tr w:rsidR="00752DA7" w:rsidRPr="006824D4" w:rsidTr="00F3225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52DA7" w:rsidRPr="006824D4" w:rsidTr="00F3225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52DA7" w:rsidRPr="006824D4" w:rsidTr="00F3225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</w:tr>
      <w:tr w:rsidR="00752DA7" w:rsidRPr="006824D4" w:rsidTr="00F3225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752DA7" w:rsidRPr="006824D4" w:rsidRDefault="00752DA7" w:rsidP="00752DA7">
      <w:pPr>
        <w:pStyle w:val="ConsPlusNonformat"/>
        <w:jc w:val="both"/>
      </w:pPr>
      <w:r w:rsidRPr="006824D4">
        <w:t>________________________________________________________________________________________________________________________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ind w:left="13183" w:hanging="13183"/>
        <w:jc w:val="center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52DA7" w:rsidRPr="006824D4" w:rsidRDefault="00752DA7" w:rsidP="00752DA7">
      <w:pPr>
        <w:pStyle w:val="ConsPlusNonformat"/>
        <w:ind w:left="13183" w:hanging="13183"/>
        <w:jc w:val="both"/>
        <w:rPr>
          <w:rFonts w:ascii="Times New Roman" w:hAnsi="Times New Roman" w:cs="Times New Roman"/>
        </w:rPr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52DA7" w:rsidRPr="006824D4" w:rsidRDefault="00752DA7" w:rsidP="00752D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4961"/>
        <w:gridCol w:w="5812"/>
      </w:tblGrid>
      <w:tr w:rsidR="00752DA7" w:rsidRPr="006824D4" w:rsidTr="00F32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52DA7" w:rsidRPr="006824D4" w:rsidTr="00F3225A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</w:tr>
      <w:tr w:rsidR="00752DA7" w:rsidRPr="006824D4" w:rsidTr="00F32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DA7" w:rsidRPr="006824D4" w:rsidRDefault="00752DA7" w:rsidP="00752DA7">
      <w:pPr>
        <w:pStyle w:val="ConsPlusNormal"/>
        <w:jc w:val="both"/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752DA7" w:rsidRPr="006824D4" w:rsidRDefault="00752DA7" w:rsidP="00752DA7">
      <w:pPr>
        <w:pStyle w:val="ConsPlusNonformat"/>
        <w:jc w:val="center"/>
      </w:pPr>
      <w:r w:rsidRPr="006824D4">
        <w:rPr>
          <w:rFonts w:ascii="Times New Roman" w:hAnsi="Times New Roman" w:cs="Times New Roman"/>
          <w:sz w:val="24"/>
          <w:szCs w:val="24"/>
        </w:rPr>
        <w:t>Раздел _____</w:t>
      </w:r>
    </w:p>
    <w:p w:rsidR="00752DA7" w:rsidRPr="006824D4" w:rsidRDefault="00752DA7" w:rsidP="00752DA7">
      <w:pPr>
        <w:pStyle w:val="ConsPlusNonformat"/>
        <w:jc w:val="both"/>
      </w:pPr>
    </w:p>
    <w:tbl>
      <w:tblPr>
        <w:tblStyle w:val="a9"/>
        <w:tblW w:w="0" w:type="auto"/>
        <w:tblInd w:w="108" w:type="dxa"/>
        <w:tblLook w:val="04A0"/>
      </w:tblPr>
      <w:tblGrid>
        <w:gridCol w:w="11199"/>
        <w:gridCol w:w="2409"/>
        <w:gridCol w:w="1070"/>
      </w:tblGrid>
      <w:tr w:rsidR="00752DA7" w:rsidRPr="006824D4" w:rsidTr="00F3225A"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1. Наименование работы 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2. Категории потребителей  работы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4D4">
              <w:rPr>
                <w:rFonts w:ascii="Times New Roman" w:hAnsi="Times New Roman" w:cs="Times New Roman"/>
              </w:rPr>
              <w:t xml:space="preserve">3.1.Показатели, характеризующие качество работы </w:t>
            </w:r>
            <w:r w:rsidRPr="006824D4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24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</w:p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Код</w:t>
            </w:r>
          </w:p>
          <w:p w:rsidR="00752DA7" w:rsidRPr="006824D4" w:rsidRDefault="00752DA7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общероссийскому базовому или региональному перечню государственных и муниципальных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602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277"/>
        <w:gridCol w:w="1134"/>
        <w:gridCol w:w="1277"/>
        <w:gridCol w:w="1248"/>
        <w:gridCol w:w="1301"/>
        <w:gridCol w:w="907"/>
        <w:gridCol w:w="950"/>
        <w:gridCol w:w="566"/>
        <w:gridCol w:w="1688"/>
        <w:gridCol w:w="1418"/>
        <w:gridCol w:w="1204"/>
        <w:gridCol w:w="1064"/>
        <w:gridCol w:w="852"/>
      </w:tblGrid>
      <w:tr w:rsidR="00752DA7" w:rsidRPr="006824D4" w:rsidTr="00F3225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52DA7" w:rsidRPr="006824D4" w:rsidTr="00F322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2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52DA7" w:rsidRPr="006824D4" w:rsidTr="00F322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</w:tr>
      <w:tr w:rsidR="00752DA7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</w:tr>
      <w:tr w:rsidR="00752DA7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jc w:val="center"/>
            </w:pPr>
          </w:p>
        </w:tc>
      </w:tr>
    </w:tbl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 w:rsidRPr="006824D4">
        <w:rPr>
          <w:rFonts w:ascii="Times New Roman" w:hAnsi="Times New Roman" w:cs="Times New Roman"/>
        </w:rPr>
        <w:t>:</w:t>
      </w:r>
    </w:p>
    <w:p w:rsidR="00752DA7" w:rsidRPr="006824D4" w:rsidRDefault="00752DA7" w:rsidP="00752DA7">
      <w:pPr>
        <w:pStyle w:val="ConsPlusNormal"/>
        <w:jc w:val="both"/>
      </w:pPr>
    </w:p>
    <w:tbl>
      <w:tblPr>
        <w:tblW w:w="1587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079"/>
        <w:gridCol w:w="992"/>
        <w:gridCol w:w="993"/>
        <w:gridCol w:w="850"/>
        <w:gridCol w:w="851"/>
        <w:gridCol w:w="907"/>
        <w:gridCol w:w="794"/>
        <w:gridCol w:w="567"/>
        <w:gridCol w:w="851"/>
        <w:gridCol w:w="1134"/>
        <w:gridCol w:w="850"/>
        <w:gridCol w:w="899"/>
        <w:gridCol w:w="899"/>
        <w:gridCol w:w="899"/>
        <w:gridCol w:w="903"/>
        <w:gridCol w:w="653"/>
        <w:gridCol w:w="849"/>
      </w:tblGrid>
      <w:tr w:rsidR="00752DA7" w:rsidRPr="006824D4" w:rsidTr="00F3225A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52DA7" w:rsidRPr="006824D4" w:rsidTr="00F3225A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52DA7" w:rsidRPr="006824D4" w:rsidTr="00F3225A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A7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18</w:t>
            </w:r>
          </w:p>
        </w:tc>
      </w:tr>
      <w:tr w:rsidR="00752DA7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A7" w:rsidRPr="006824D4" w:rsidRDefault="00752DA7" w:rsidP="00F3225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  <w:tr w:rsidR="00752DA7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</w:tbl>
    <w:p w:rsidR="00752DA7" w:rsidRPr="006824D4" w:rsidRDefault="00752DA7" w:rsidP="00752DA7">
      <w:pPr>
        <w:pStyle w:val="ConsPlusNormal"/>
        <w:jc w:val="both"/>
      </w:pPr>
    </w:p>
    <w:p w:rsidR="00752DA7" w:rsidRPr="006824D4" w:rsidRDefault="00752DA7" w:rsidP="00752D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6824D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2.Иная  информация,  необходимая для выполнения (контроля за выполнением) муниципального задания ______________________________________________________________________________________________________________________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2"/>
        <w:gridCol w:w="4726"/>
        <w:gridCol w:w="6663"/>
      </w:tblGrid>
      <w:tr w:rsidR="00752DA7" w:rsidRPr="006824D4" w:rsidTr="00F3225A">
        <w:trPr>
          <w:trHeight w:val="16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Ответственные за осуществление контроля</w:t>
            </w:r>
          </w:p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за выполнением муниципального задания</w:t>
            </w:r>
          </w:p>
        </w:tc>
      </w:tr>
      <w:tr w:rsidR="00752DA7" w:rsidRPr="006824D4" w:rsidTr="00F3225A">
        <w:trPr>
          <w:trHeight w:val="1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A7" w:rsidRPr="006824D4" w:rsidRDefault="00752DA7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</w:tr>
      <w:tr w:rsidR="00752DA7" w:rsidRPr="006824D4" w:rsidTr="00F3225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  <w:tr w:rsidR="00752DA7" w:rsidRPr="006824D4" w:rsidTr="00F3225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A7" w:rsidRPr="006824D4" w:rsidRDefault="00752DA7" w:rsidP="00F3225A">
            <w:pPr>
              <w:pStyle w:val="ConsPlusNormal"/>
              <w:spacing w:line="276" w:lineRule="auto"/>
            </w:pPr>
          </w:p>
        </w:tc>
      </w:tr>
    </w:tbl>
    <w:p w:rsidR="00752DA7" w:rsidRPr="006824D4" w:rsidRDefault="00752DA7" w:rsidP="00752DA7">
      <w:pPr>
        <w:pStyle w:val="ConsPlusNormal"/>
        <w:jc w:val="both"/>
      </w:pP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 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752DA7" w:rsidRPr="006824D4" w:rsidRDefault="00752DA7" w:rsidP="0075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DA7" w:rsidRPr="006824D4" w:rsidRDefault="00752DA7" w:rsidP="00752D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bookmarkStart w:id="15" w:name="Par487"/>
      <w:bookmarkEnd w:id="15"/>
      <w:r w:rsidRPr="006824D4">
        <w:rPr>
          <w:rFonts w:ascii="Times New Roman" w:hAnsi="Times New Roman" w:cs="Times New Roman"/>
          <w:vertAlign w:val="superscript"/>
        </w:rPr>
        <w:t>1</w:t>
      </w:r>
      <w:r w:rsidRPr="006824D4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 муниципальной услуги, в общероссийском базовом или региональном перечне государственных (муниципальных) услуг и работ.</w:t>
      </w:r>
    </w:p>
    <w:p w:rsidR="00752DA7" w:rsidRPr="006824D4" w:rsidRDefault="00752DA7" w:rsidP="00752D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bookmarkStart w:id="16" w:name="Par490"/>
      <w:bookmarkStart w:id="17" w:name="Par491"/>
      <w:bookmarkEnd w:id="16"/>
      <w:bookmarkEnd w:id="17"/>
      <w:r w:rsidRPr="006824D4">
        <w:rPr>
          <w:rFonts w:ascii="Times New Roman" w:hAnsi="Times New Roman" w:cs="Times New Roman"/>
          <w:vertAlign w:val="superscript"/>
        </w:rPr>
        <w:t>2</w:t>
      </w:r>
      <w:r w:rsidRPr="006824D4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 работы, в региональном  перечне муниципальных услуг и работ.</w:t>
      </w:r>
    </w:p>
    <w:p w:rsidR="00752DA7" w:rsidRPr="006824D4" w:rsidRDefault="00752DA7" w:rsidP="00752D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bookmarkStart w:id="18" w:name="Par492"/>
      <w:bookmarkEnd w:id="18"/>
      <w:r w:rsidRPr="006824D4">
        <w:rPr>
          <w:rFonts w:ascii="Times New Roman" w:hAnsi="Times New Roman" w:cs="Times New Roman"/>
          <w:vertAlign w:val="superscript"/>
        </w:rPr>
        <w:t>3</w:t>
      </w:r>
      <w:r w:rsidRPr="006824D4">
        <w:rPr>
          <w:rFonts w:ascii="Times New Roman" w:hAnsi="Times New Roman" w:cs="Times New Roman"/>
        </w:rPr>
        <w:t xml:space="preserve"> Заполняется в целом по муниципальному заданию.</w:t>
      </w:r>
    </w:p>
    <w:p w:rsidR="00752DA7" w:rsidRPr="006824D4" w:rsidRDefault="00752DA7" w:rsidP="00752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93"/>
      <w:bookmarkEnd w:id="19"/>
    </w:p>
    <w:p w:rsidR="006B5856" w:rsidRDefault="006B5856" w:rsidP="00336B37"/>
    <w:p w:rsidR="00752DA7" w:rsidRDefault="00752DA7" w:rsidP="00336B37"/>
    <w:p w:rsidR="00D02B88" w:rsidRPr="006824D4" w:rsidRDefault="00D02B88" w:rsidP="00D02B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6824D4">
        <w:rPr>
          <w:rFonts w:ascii="Times New Roman" w:hAnsi="Times New Roman" w:cs="Times New Roman"/>
        </w:rPr>
        <w:t>риложение № 2</w:t>
      </w:r>
    </w:p>
    <w:p w:rsidR="00D02B88" w:rsidRPr="006824D4" w:rsidRDefault="00D02B88" w:rsidP="00D02B88">
      <w:pPr>
        <w:pStyle w:val="ConsPlusNormal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к Положению о порядке формирования</w:t>
      </w:r>
    </w:p>
    <w:p w:rsidR="00D02B88" w:rsidRPr="006824D4" w:rsidRDefault="00D02B88" w:rsidP="00D02B88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муниципального задания на оказание муниципальных услуг</w:t>
      </w:r>
    </w:p>
    <w:p w:rsidR="00D02B88" w:rsidRPr="006824D4" w:rsidRDefault="00D02B88" w:rsidP="00D02B88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 xml:space="preserve">(выполнение работ) в отношении муниципальных бюджетных, </w:t>
      </w:r>
    </w:p>
    <w:p w:rsidR="00D02B88" w:rsidRPr="006824D4" w:rsidRDefault="00D02B88" w:rsidP="00D02B88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муниципальных автономных</w:t>
      </w:r>
      <w:r w:rsidRPr="006824D4">
        <w:rPr>
          <w:rFonts w:ascii="Times New Roman" w:hAnsi="Times New Roman" w:cs="Times New Roman"/>
          <w:sz w:val="28"/>
          <w:szCs w:val="28"/>
        </w:rPr>
        <w:t xml:space="preserve">, </w:t>
      </w:r>
      <w:r w:rsidRPr="006824D4">
        <w:rPr>
          <w:rFonts w:ascii="Times New Roman" w:hAnsi="Times New Roman" w:cs="Times New Roman"/>
        </w:rPr>
        <w:t>муниципальных казенных учреждений,</w:t>
      </w:r>
    </w:p>
    <w:p w:rsidR="00D02B88" w:rsidRPr="006824D4" w:rsidRDefault="00D02B88" w:rsidP="00D02B88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финансируемых из бюджета города-курорта Пятигорска,</w:t>
      </w:r>
    </w:p>
    <w:p w:rsidR="00D02B88" w:rsidRPr="006824D4" w:rsidRDefault="00D02B88" w:rsidP="00D02B88">
      <w:pPr>
        <w:pStyle w:val="ConsPlusNormal"/>
        <w:jc w:val="right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>и финансового обеспечения выполнения муниципального задания</w:t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24D4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№ ___</w:t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t>на 20__ год и на плановый период 20__ и 20__</w:t>
      </w:r>
      <w:r w:rsidRPr="006824D4">
        <w:rPr>
          <w:rFonts w:ascii="Times New Roman" w:hAnsi="Times New Roman" w:cs="Times New Roman"/>
        </w:rPr>
        <w:t xml:space="preserve"> годов</w:t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</w:p>
    <w:tbl>
      <w:tblPr>
        <w:tblStyle w:val="a9"/>
        <w:tblW w:w="0" w:type="auto"/>
        <w:tblInd w:w="108" w:type="dxa"/>
        <w:tblLook w:val="04A0"/>
      </w:tblPr>
      <w:tblGrid>
        <w:gridCol w:w="10915"/>
        <w:gridCol w:w="2409"/>
        <w:gridCol w:w="1070"/>
      </w:tblGrid>
      <w:tr w:rsidR="00D02B88" w:rsidRPr="006824D4" w:rsidTr="00F3225A">
        <w:trPr>
          <w:trHeight w:val="172"/>
        </w:trPr>
        <w:tc>
          <w:tcPr>
            <w:tcW w:w="1091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Виды деятельности муниципального учреждения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0506001</w:t>
            </w:r>
          </w:p>
        </w:tc>
      </w:tr>
      <w:tr w:rsidR="00D02B88" w:rsidRPr="006824D4" w:rsidTr="00F3225A">
        <w:tc>
          <w:tcPr>
            <w:tcW w:w="10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Дата</w:t>
            </w:r>
          </w:p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0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0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0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tabs>
                <w:tab w:val="left" w:pos="744"/>
              </w:tabs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ab/>
            </w:r>
          </w:p>
        </w:tc>
      </w:tr>
      <w:tr w:rsidR="00D02B88" w:rsidRPr="006824D4" w:rsidTr="00F3225A">
        <w:tc>
          <w:tcPr>
            <w:tcW w:w="10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ОКВЭД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Периодичность_________________________________________________________________________________________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4D4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</w:t>
            </w:r>
            <w:r w:rsidRPr="006824D4">
              <w:rPr>
                <w:rFonts w:ascii="Times New Roman" w:hAnsi="Times New Roman" w:cs="Times New Roman"/>
              </w:rPr>
              <w:t xml:space="preserve">, </w:t>
            </w:r>
            <w:r w:rsidRPr="006824D4">
              <w:rPr>
                <w:rFonts w:ascii="Times New Roman" w:hAnsi="Times New Roman" w:cs="Times New Roman"/>
                <w:sz w:val="16"/>
                <w:szCs w:val="16"/>
              </w:rPr>
              <w:t>установленной</w:t>
            </w:r>
          </w:p>
          <w:p w:rsidR="00D02B88" w:rsidRPr="006824D4" w:rsidRDefault="00D02B88" w:rsidP="00F3225A">
            <w:pPr>
              <w:rPr>
                <w:sz w:val="16"/>
                <w:szCs w:val="16"/>
              </w:rPr>
            </w:pPr>
            <w:r w:rsidRPr="006824D4">
              <w:rPr>
                <w:sz w:val="16"/>
                <w:szCs w:val="16"/>
              </w:rPr>
              <w:t xml:space="preserve">                                                                                   в муниципальном задании</w:t>
            </w:r>
            <w:r w:rsidRPr="006824D4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88" w:rsidRPr="006824D4" w:rsidRDefault="00D02B88" w:rsidP="00F3225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center"/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  <w:r w:rsidRPr="006824D4">
        <w:rPr>
          <w:rFonts w:ascii="Times New Roman" w:hAnsi="Times New Roman" w:cs="Times New Roman"/>
        </w:rPr>
        <w:tab/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6824D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02B88" w:rsidRPr="006824D4" w:rsidRDefault="00D02B88" w:rsidP="00D02B88">
      <w:pPr>
        <w:pStyle w:val="ConsPlusNonformat"/>
        <w:jc w:val="both"/>
        <w:rPr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t>Раздел _____</w:t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1199"/>
        <w:gridCol w:w="2409"/>
        <w:gridCol w:w="1070"/>
      </w:tblGrid>
      <w:tr w:rsidR="00D02B88" w:rsidRPr="006824D4" w:rsidTr="00F3225A"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2. Категории потребителей  муниципальной услуги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4D4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характеризующие качество муниципальной услуги 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</w:p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</w:p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Код</w:t>
            </w:r>
          </w:p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общероссийскому базовому или региональному перечню государственных и муниципальных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B88" w:rsidRPr="006824D4" w:rsidRDefault="00D02B88" w:rsidP="00D02B88">
      <w:pPr>
        <w:pStyle w:val="ConsPlusNonformat"/>
        <w:jc w:val="both"/>
      </w:pPr>
    </w:p>
    <w:p w:rsidR="00D02B88" w:rsidRPr="006824D4" w:rsidRDefault="00D02B88" w:rsidP="00D02B88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60"/>
        <w:gridCol w:w="683"/>
        <w:gridCol w:w="709"/>
        <w:gridCol w:w="425"/>
        <w:gridCol w:w="1198"/>
        <w:gridCol w:w="1134"/>
        <w:gridCol w:w="1275"/>
        <w:gridCol w:w="993"/>
        <w:gridCol w:w="850"/>
        <w:gridCol w:w="1212"/>
      </w:tblGrid>
      <w:tr w:rsidR="00D02B88" w:rsidRPr="006824D4" w:rsidTr="00F3225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причина</w:t>
            </w:r>
          </w:p>
          <w:p w:rsidR="00D02B88" w:rsidRPr="006824D4" w:rsidRDefault="00D02B88" w:rsidP="00F32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02B88" w:rsidRPr="006824D4" w:rsidTr="00F322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4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</w:tr>
      <w:tr w:rsidR="00D02B88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  <w:r w:rsidRPr="006824D4">
        <w:rPr>
          <w:rFonts w:ascii="Times New Roman" w:hAnsi="Times New Roman" w:cs="Times New Roman"/>
        </w:rPr>
        <w:t>:</w:t>
      </w:r>
    </w:p>
    <w:p w:rsidR="00D02B88" w:rsidRPr="006824D4" w:rsidRDefault="00D02B88" w:rsidP="00D02B88">
      <w:pPr>
        <w:pStyle w:val="ConsPlusNormal"/>
        <w:jc w:val="both"/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3"/>
        <w:gridCol w:w="1133"/>
        <w:gridCol w:w="1133"/>
        <w:gridCol w:w="1247"/>
        <w:gridCol w:w="1251"/>
        <w:gridCol w:w="907"/>
        <w:gridCol w:w="794"/>
        <w:gridCol w:w="571"/>
        <w:gridCol w:w="794"/>
        <w:gridCol w:w="899"/>
        <w:gridCol w:w="1138"/>
        <w:gridCol w:w="992"/>
        <w:gridCol w:w="693"/>
        <w:gridCol w:w="940"/>
        <w:gridCol w:w="940"/>
      </w:tblGrid>
      <w:tr w:rsidR="00D02B88" w:rsidRPr="006824D4" w:rsidTr="00F3225A">
        <w:trPr>
          <w:trHeight w:val="382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02B88" w:rsidRPr="006824D4" w:rsidTr="00F3225A">
        <w:trPr>
          <w:trHeight w:val="63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причина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код по </w:t>
            </w:r>
            <w:hyperlink r:id="rId35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16</w:t>
            </w:r>
          </w:p>
        </w:tc>
      </w:tr>
      <w:tr w:rsidR="00D02B88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</w:tr>
      <w:tr w:rsidR="00D02B88" w:rsidRPr="006824D4" w:rsidTr="00F3225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</w:tr>
    </w:tbl>
    <w:p w:rsidR="00D02B88" w:rsidRPr="006824D4" w:rsidRDefault="00D02B88" w:rsidP="00D02B88">
      <w:pPr>
        <w:pStyle w:val="ConsPlusNormal"/>
        <w:jc w:val="both"/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Pr="006824D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center"/>
      </w:pPr>
      <w:r w:rsidRPr="006824D4">
        <w:rPr>
          <w:rFonts w:ascii="Times New Roman" w:hAnsi="Times New Roman" w:cs="Times New Roman"/>
          <w:sz w:val="24"/>
          <w:szCs w:val="24"/>
        </w:rPr>
        <w:t>Раздел _____</w:t>
      </w:r>
    </w:p>
    <w:p w:rsidR="00D02B88" w:rsidRPr="006824D4" w:rsidRDefault="00D02B88" w:rsidP="00D02B88">
      <w:pPr>
        <w:pStyle w:val="ConsPlusNonformat"/>
        <w:jc w:val="both"/>
      </w:pPr>
    </w:p>
    <w:p w:rsidR="00D02B88" w:rsidRPr="006824D4" w:rsidRDefault="00D02B88" w:rsidP="00D02B88">
      <w:pPr>
        <w:pStyle w:val="ConsPlusNonformat"/>
        <w:jc w:val="both"/>
      </w:pPr>
    </w:p>
    <w:tbl>
      <w:tblPr>
        <w:tblStyle w:val="a9"/>
        <w:tblW w:w="0" w:type="auto"/>
        <w:tblInd w:w="108" w:type="dxa"/>
        <w:tblLook w:val="04A0"/>
      </w:tblPr>
      <w:tblGrid>
        <w:gridCol w:w="11199"/>
        <w:gridCol w:w="2409"/>
        <w:gridCol w:w="1070"/>
      </w:tblGrid>
      <w:tr w:rsidR="00D02B88" w:rsidRPr="006824D4" w:rsidTr="00F3225A"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1. Наименование работы 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2. Категории потребителей  работы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3.1.Сведения о фактическом достижении показателей, характеризующие качество работы на 20__ год</w:t>
            </w:r>
          </w:p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4D4">
              <w:rPr>
                <w:rFonts w:ascii="Times New Roman" w:hAnsi="Times New Roman" w:cs="Times New Roman"/>
              </w:rPr>
              <w:t>и плановый период 20__ и 20__ годов на 1 __________ 20__ г.: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</w:p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Код</w:t>
            </w:r>
          </w:p>
          <w:p w:rsidR="00D02B88" w:rsidRPr="006824D4" w:rsidRDefault="00D02B88" w:rsidP="00F3225A">
            <w:pPr>
              <w:jc w:val="center"/>
              <w:rPr>
                <w:sz w:val="20"/>
                <w:szCs w:val="20"/>
              </w:rPr>
            </w:pPr>
            <w:r w:rsidRPr="006824D4">
              <w:rPr>
                <w:sz w:val="20"/>
                <w:szCs w:val="20"/>
              </w:rPr>
              <w:t>по общероссийскому базовому или региональному перечню государственных и муниципальных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nformat"/>
              <w:ind w:left="13183" w:hanging="131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B88" w:rsidRPr="006824D4" w:rsidRDefault="00D02B88" w:rsidP="00D02B88">
      <w:pPr>
        <w:pStyle w:val="ConsPlusNonformat"/>
        <w:jc w:val="both"/>
      </w:pPr>
    </w:p>
    <w:p w:rsidR="00D02B88" w:rsidRPr="006824D4" w:rsidRDefault="00D02B88" w:rsidP="00D02B88">
      <w:pPr>
        <w:pStyle w:val="ConsPlusNonformat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35"/>
        <w:gridCol w:w="1134"/>
        <w:gridCol w:w="1133"/>
        <w:gridCol w:w="1134"/>
        <w:gridCol w:w="1134"/>
        <w:gridCol w:w="1134"/>
        <w:gridCol w:w="813"/>
        <w:gridCol w:w="605"/>
        <w:gridCol w:w="1276"/>
        <w:gridCol w:w="1133"/>
        <w:gridCol w:w="773"/>
        <w:gridCol w:w="928"/>
        <w:gridCol w:w="1134"/>
        <w:gridCol w:w="851"/>
      </w:tblGrid>
      <w:tr w:rsidR="00D02B88" w:rsidRPr="006824D4" w:rsidTr="00F3225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Показатель, характеризующий условия (формы) выполнения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качества работы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единица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 измерения по </w:t>
            </w:r>
            <w:hyperlink r:id="rId36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исполнено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 на отчетную 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причина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02B88" w:rsidRPr="006824D4" w:rsidTr="00F3225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</w:tr>
      <w:tr w:rsidR="00D02B88" w:rsidRPr="006824D4" w:rsidTr="00F322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</w:tr>
      <w:tr w:rsidR="00D02B88" w:rsidRPr="006824D4" w:rsidTr="00F322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jc w:val="center"/>
            </w:pPr>
          </w:p>
        </w:tc>
      </w:tr>
    </w:tbl>
    <w:p w:rsidR="00D02B88" w:rsidRPr="006824D4" w:rsidRDefault="00D02B88" w:rsidP="00D02B88">
      <w:pPr>
        <w:pStyle w:val="ConsPlusNormal"/>
        <w:jc w:val="both"/>
      </w:pPr>
    </w:p>
    <w:p w:rsidR="00D02B88" w:rsidRPr="006824D4" w:rsidRDefault="00D02B88" w:rsidP="00D02B88">
      <w:pPr>
        <w:pStyle w:val="ConsPlusNonformat"/>
        <w:jc w:val="both"/>
      </w:pPr>
    </w:p>
    <w:p w:rsidR="00D02B88" w:rsidRPr="006824D4" w:rsidRDefault="00D02B88" w:rsidP="00D02B88">
      <w:pPr>
        <w:pStyle w:val="ConsPlusNonformat"/>
        <w:jc w:val="both"/>
      </w:pPr>
    </w:p>
    <w:p w:rsidR="00D02B88" w:rsidRDefault="00D02B88" w:rsidP="00D0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характеризующие объем работы</w:t>
      </w:r>
      <w:r w:rsidRPr="006824D4">
        <w:rPr>
          <w:rFonts w:ascii="Times New Roman" w:hAnsi="Times New Roman" w:cs="Times New Roman"/>
        </w:rPr>
        <w:t>:</w:t>
      </w:r>
    </w:p>
    <w:p w:rsidR="00D02B88" w:rsidRPr="006824D4" w:rsidRDefault="00D02B88" w:rsidP="00D02B88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"/>
        <w:gridCol w:w="1132"/>
        <w:gridCol w:w="1132"/>
        <w:gridCol w:w="1225"/>
        <w:gridCol w:w="1276"/>
        <w:gridCol w:w="1134"/>
        <w:gridCol w:w="850"/>
        <w:gridCol w:w="989"/>
        <w:gridCol w:w="570"/>
        <w:gridCol w:w="1134"/>
        <w:gridCol w:w="1134"/>
        <w:gridCol w:w="851"/>
        <w:gridCol w:w="850"/>
        <w:gridCol w:w="680"/>
        <w:gridCol w:w="1446"/>
      </w:tblGrid>
      <w:tr w:rsidR="00D02B88" w:rsidRPr="006824D4" w:rsidTr="00F3225A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Показатель объема работы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7" w:history="1">
              <w:r w:rsidRPr="006824D4">
                <w:rPr>
                  <w:rFonts w:ascii="Times New Roman" w:hAnsi="Times New Roman" w:cs="Times New Roman"/>
                </w:rPr>
                <w:t>ОКЕИ</w:t>
              </w:r>
            </w:hyperlink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 в муниципаль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утверждено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 в муниципаль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исполнено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 на 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 xml:space="preserve">отчетную 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02B88" w:rsidRPr="006824D4" w:rsidTr="00F3225A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_______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88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9</w:t>
            </w:r>
          </w:p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4D4">
              <w:rPr>
                <w:rFonts w:ascii="Times New Roman" w:hAnsi="Times New Roman" w:cs="Times New Roman"/>
              </w:rPr>
              <w:t>15</w:t>
            </w:r>
          </w:p>
        </w:tc>
      </w:tr>
      <w:tr w:rsidR="00D02B88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8" w:rsidRPr="006824D4" w:rsidRDefault="00D02B88" w:rsidP="00F322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</w:tr>
      <w:tr w:rsidR="00D02B88" w:rsidRPr="006824D4" w:rsidTr="00F3225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8" w:rsidRPr="006824D4" w:rsidRDefault="00D02B88" w:rsidP="00F3225A">
            <w:pPr>
              <w:pStyle w:val="ConsPlusNormal"/>
              <w:spacing w:line="276" w:lineRule="auto"/>
            </w:pPr>
          </w:p>
        </w:tc>
      </w:tr>
    </w:tbl>
    <w:p w:rsidR="00D02B88" w:rsidRPr="006824D4" w:rsidRDefault="00D02B88" w:rsidP="00D02B88">
      <w:pPr>
        <w:pStyle w:val="ConsPlusNormal"/>
        <w:jc w:val="both"/>
      </w:pPr>
    </w:p>
    <w:p w:rsidR="00D02B88" w:rsidRPr="006824D4" w:rsidRDefault="00D02B88" w:rsidP="00D02B88">
      <w:pPr>
        <w:pStyle w:val="ConsPlusNonformat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vertAlign w:val="superscript"/>
        </w:rPr>
        <w:t>1</w:t>
      </w:r>
      <w:r w:rsidRPr="006824D4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 муниципальной услуги (услуг) раздельно по каждой из муниципальных услуг с указанием порядкового номера раздела.</w:t>
      </w:r>
    </w:p>
    <w:p w:rsidR="00D02B88" w:rsidRPr="002E2F42" w:rsidRDefault="00D02B88" w:rsidP="00D02B8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6824D4">
        <w:rPr>
          <w:rFonts w:ascii="Times New Roman" w:hAnsi="Times New Roman" w:cs="Times New Roman"/>
          <w:vertAlign w:val="superscript"/>
        </w:rPr>
        <w:t>2</w:t>
      </w:r>
      <w:r w:rsidRPr="006824D4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 раздельно по каждой из работ с указанием порядкового номера раздела.</w:t>
      </w:r>
    </w:p>
    <w:p w:rsidR="00D02B88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Default="00D02B88" w:rsidP="00D02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Default="00D02B88" w:rsidP="00D02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DA7" w:rsidRDefault="00752DA7" w:rsidP="00336B37"/>
    <w:sectPr w:rsidR="00752DA7" w:rsidSect="003D615B">
      <w:headerReference w:type="default" r:id="rId3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CB" w:rsidRDefault="009D25CB" w:rsidP="00421E05">
      <w:r>
        <w:separator/>
      </w:r>
    </w:p>
  </w:endnote>
  <w:endnote w:type="continuationSeparator" w:id="1">
    <w:p w:rsidR="009D25CB" w:rsidRDefault="009D25CB" w:rsidP="0042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CB" w:rsidRDefault="009D25CB" w:rsidP="00421E05">
      <w:r>
        <w:separator/>
      </w:r>
    </w:p>
  </w:footnote>
  <w:footnote w:type="continuationSeparator" w:id="1">
    <w:p w:rsidR="009D25CB" w:rsidRDefault="009D25CB" w:rsidP="0042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2614"/>
    </w:sdtPr>
    <w:sdtEndPr/>
    <w:sdtContent>
      <w:p w:rsidR="00374B20" w:rsidRDefault="009D25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DA7">
          <w:rPr>
            <w:noProof/>
          </w:rPr>
          <w:t>13</w:t>
        </w:r>
        <w:r>
          <w:fldChar w:fldCharType="end"/>
        </w:r>
      </w:p>
    </w:sdtContent>
  </w:sdt>
  <w:p w:rsidR="00374B20" w:rsidRDefault="009D25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5B" w:rsidRDefault="009D25C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B88">
      <w:rPr>
        <w:noProof/>
      </w:rPr>
      <w:t>25</w:t>
    </w:r>
    <w:r>
      <w:fldChar w:fldCharType="end"/>
    </w:r>
  </w:p>
  <w:p w:rsidR="003D615B" w:rsidRDefault="009D25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E42"/>
    <w:multiLevelType w:val="hybridMultilevel"/>
    <w:tmpl w:val="E33064CE"/>
    <w:lvl w:ilvl="0" w:tplc="2C90D6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8D4F61"/>
    <w:multiLevelType w:val="hybridMultilevel"/>
    <w:tmpl w:val="EF460616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170B7"/>
    <w:rsid w:val="00001A62"/>
    <w:rsid w:val="00010A73"/>
    <w:rsid w:val="000117A6"/>
    <w:rsid w:val="00012E43"/>
    <w:rsid w:val="00033E32"/>
    <w:rsid w:val="00033E44"/>
    <w:rsid w:val="000379F1"/>
    <w:rsid w:val="00046582"/>
    <w:rsid w:val="000466AA"/>
    <w:rsid w:val="0005770B"/>
    <w:rsid w:val="00057D7C"/>
    <w:rsid w:val="00060371"/>
    <w:rsid w:val="000637A5"/>
    <w:rsid w:val="000642B3"/>
    <w:rsid w:val="000645B6"/>
    <w:rsid w:val="00065F69"/>
    <w:rsid w:val="000674C0"/>
    <w:rsid w:val="00082E3C"/>
    <w:rsid w:val="000A78E4"/>
    <w:rsid w:val="000C24C7"/>
    <w:rsid w:val="000D74B7"/>
    <w:rsid w:val="000E5F0F"/>
    <w:rsid w:val="000F4F6F"/>
    <w:rsid w:val="00110BB9"/>
    <w:rsid w:val="00111F5F"/>
    <w:rsid w:val="001159F3"/>
    <w:rsid w:val="001170B7"/>
    <w:rsid w:val="00133D2D"/>
    <w:rsid w:val="001416DD"/>
    <w:rsid w:val="00154CF4"/>
    <w:rsid w:val="001607C5"/>
    <w:rsid w:val="00162B4D"/>
    <w:rsid w:val="001661B1"/>
    <w:rsid w:val="00166CAC"/>
    <w:rsid w:val="001763FA"/>
    <w:rsid w:val="00176F47"/>
    <w:rsid w:val="00177726"/>
    <w:rsid w:val="00180B64"/>
    <w:rsid w:val="0018356F"/>
    <w:rsid w:val="00186F95"/>
    <w:rsid w:val="001912D9"/>
    <w:rsid w:val="0019430E"/>
    <w:rsid w:val="001B33FE"/>
    <w:rsid w:val="001B62B0"/>
    <w:rsid w:val="001C37E2"/>
    <w:rsid w:val="001C49FC"/>
    <w:rsid w:val="001D66B8"/>
    <w:rsid w:val="001E4425"/>
    <w:rsid w:val="001F5547"/>
    <w:rsid w:val="002005D8"/>
    <w:rsid w:val="00202705"/>
    <w:rsid w:val="00202BB2"/>
    <w:rsid w:val="002057ED"/>
    <w:rsid w:val="002060CC"/>
    <w:rsid w:val="0021011E"/>
    <w:rsid w:val="00220AAA"/>
    <w:rsid w:val="00221B48"/>
    <w:rsid w:val="00222DB3"/>
    <w:rsid w:val="00234971"/>
    <w:rsid w:val="0024380A"/>
    <w:rsid w:val="00246DD9"/>
    <w:rsid w:val="00247C85"/>
    <w:rsid w:val="002520E1"/>
    <w:rsid w:val="00257EDC"/>
    <w:rsid w:val="00267CAF"/>
    <w:rsid w:val="002730CE"/>
    <w:rsid w:val="0027604F"/>
    <w:rsid w:val="00291FCC"/>
    <w:rsid w:val="002975B2"/>
    <w:rsid w:val="002A0B96"/>
    <w:rsid w:val="002E2F42"/>
    <w:rsid w:val="00305B8F"/>
    <w:rsid w:val="00316143"/>
    <w:rsid w:val="003228C3"/>
    <w:rsid w:val="00326C8E"/>
    <w:rsid w:val="00333E33"/>
    <w:rsid w:val="00336B37"/>
    <w:rsid w:val="00345897"/>
    <w:rsid w:val="00346A48"/>
    <w:rsid w:val="00346B89"/>
    <w:rsid w:val="00362772"/>
    <w:rsid w:val="003808E1"/>
    <w:rsid w:val="00395CAD"/>
    <w:rsid w:val="003A1C05"/>
    <w:rsid w:val="003A27BD"/>
    <w:rsid w:val="003A4985"/>
    <w:rsid w:val="003C571F"/>
    <w:rsid w:val="003D103E"/>
    <w:rsid w:val="003D6979"/>
    <w:rsid w:val="003F1D77"/>
    <w:rsid w:val="00413625"/>
    <w:rsid w:val="00421D68"/>
    <w:rsid w:val="00421E05"/>
    <w:rsid w:val="00424F9D"/>
    <w:rsid w:val="00430296"/>
    <w:rsid w:val="00431175"/>
    <w:rsid w:val="004433BB"/>
    <w:rsid w:val="004562B1"/>
    <w:rsid w:val="00456FCC"/>
    <w:rsid w:val="0046247F"/>
    <w:rsid w:val="00473670"/>
    <w:rsid w:val="004745DE"/>
    <w:rsid w:val="004869A1"/>
    <w:rsid w:val="004959EE"/>
    <w:rsid w:val="004A511A"/>
    <w:rsid w:val="004A63BC"/>
    <w:rsid w:val="004B28DE"/>
    <w:rsid w:val="004C0812"/>
    <w:rsid w:val="004C70A3"/>
    <w:rsid w:val="004D0660"/>
    <w:rsid w:val="004D1905"/>
    <w:rsid w:val="004D3C8B"/>
    <w:rsid w:val="004D6138"/>
    <w:rsid w:val="004E1C9C"/>
    <w:rsid w:val="004E3DD1"/>
    <w:rsid w:val="00507A02"/>
    <w:rsid w:val="005134FA"/>
    <w:rsid w:val="00513699"/>
    <w:rsid w:val="005154F8"/>
    <w:rsid w:val="00522A99"/>
    <w:rsid w:val="00531756"/>
    <w:rsid w:val="00564770"/>
    <w:rsid w:val="005649C5"/>
    <w:rsid w:val="005733C4"/>
    <w:rsid w:val="0057369F"/>
    <w:rsid w:val="005835FE"/>
    <w:rsid w:val="005A3187"/>
    <w:rsid w:val="005E1776"/>
    <w:rsid w:val="005F0CE0"/>
    <w:rsid w:val="005F36AE"/>
    <w:rsid w:val="006040C6"/>
    <w:rsid w:val="00607F44"/>
    <w:rsid w:val="006139C6"/>
    <w:rsid w:val="00616CBB"/>
    <w:rsid w:val="006247E8"/>
    <w:rsid w:val="00625040"/>
    <w:rsid w:val="00627C59"/>
    <w:rsid w:val="00634A93"/>
    <w:rsid w:val="0063606A"/>
    <w:rsid w:val="006616DB"/>
    <w:rsid w:val="0066356C"/>
    <w:rsid w:val="00667E27"/>
    <w:rsid w:val="006833CE"/>
    <w:rsid w:val="006850BC"/>
    <w:rsid w:val="00687779"/>
    <w:rsid w:val="006910A3"/>
    <w:rsid w:val="00693559"/>
    <w:rsid w:val="006A3450"/>
    <w:rsid w:val="006B2366"/>
    <w:rsid w:val="006B3E65"/>
    <w:rsid w:val="006B5856"/>
    <w:rsid w:val="006C314D"/>
    <w:rsid w:val="006C61B5"/>
    <w:rsid w:val="006D0588"/>
    <w:rsid w:val="006D2EE7"/>
    <w:rsid w:val="006E01A9"/>
    <w:rsid w:val="006E2110"/>
    <w:rsid w:val="006F3A35"/>
    <w:rsid w:val="006F3CE1"/>
    <w:rsid w:val="00705221"/>
    <w:rsid w:val="00724CCC"/>
    <w:rsid w:val="00726404"/>
    <w:rsid w:val="007364D4"/>
    <w:rsid w:val="00752DA7"/>
    <w:rsid w:val="00764D2D"/>
    <w:rsid w:val="0077524F"/>
    <w:rsid w:val="00786029"/>
    <w:rsid w:val="007864B1"/>
    <w:rsid w:val="0079549E"/>
    <w:rsid w:val="007A0395"/>
    <w:rsid w:val="007B22AB"/>
    <w:rsid w:val="007B6C9F"/>
    <w:rsid w:val="007E35F6"/>
    <w:rsid w:val="00803CF4"/>
    <w:rsid w:val="00804AAD"/>
    <w:rsid w:val="008062D0"/>
    <w:rsid w:val="008114D4"/>
    <w:rsid w:val="00815381"/>
    <w:rsid w:val="008351D8"/>
    <w:rsid w:val="008376D1"/>
    <w:rsid w:val="0085792C"/>
    <w:rsid w:val="008700A9"/>
    <w:rsid w:val="008D1D40"/>
    <w:rsid w:val="008E37C7"/>
    <w:rsid w:val="008E72CA"/>
    <w:rsid w:val="008F0060"/>
    <w:rsid w:val="009176EF"/>
    <w:rsid w:val="009212DF"/>
    <w:rsid w:val="00921446"/>
    <w:rsid w:val="0093761C"/>
    <w:rsid w:val="009520A7"/>
    <w:rsid w:val="0095397C"/>
    <w:rsid w:val="00962C2D"/>
    <w:rsid w:val="0096417E"/>
    <w:rsid w:val="00990CF3"/>
    <w:rsid w:val="009956EF"/>
    <w:rsid w:val="0099776A"/>
    <w:rsid w:val="00997C24"/>
    <w:rsid w:val="009A0B16"/>
    <w:rsid w:val="009A1239"/>
    <w:rsid w:val="009A4AA4"/>
    <w:rsid w:val="009C6777"/>
    <w:rsid w:val="009D25CB"/>
    <w:rsid w:val="009E10ED"/>
    <w:rsid w:val="009F0871"/>
    <w:rsid w:val="00A00960"/>
    <w:rsid w:val="00A16391"/>
    <w:rsid w:val="00A25E04"/>
    <w:rsid w:val="00A273DF"/>
    <w:rsid w:val="00A27652"/>
    <w:rsid w:val="00A43CA6"/>
    <w:rsid w:val="00A4750C"/>
    <w:rsid w:val="00A5092F"/>
    <w:rsid w:val="00A5281B"/>
    <w:rsid w:val="00A73C5A"/>
    <w:rsid w:val="00A74014"/>
    <w:rsid w:val="00A86B37"/>
    <w:rsid w:val="00A90890"/>
    <w:rsid w:val="00A9547E"/>
    <w:rsid w:val="00A9661C"/>
    <w:rsid w:val="00AA3B76"/>
    <w:rsid w:val="00AD0EA5"/>
    <w:rsid w:val="00AD3216"/>
    <w:rsid w:val="00AD5821"/>
    <w:rsid w:val="00AD5E71"/>
    <w:rsid w:val="00AE6916"/>
    <w:rsid w:val="00AF10A1"/>
    <w:rsid w:val="00AF3EBE"/>
    <w:rsid w:val="00AF544F"/>
    <w:rsid w:val="00B01CFC"/>
    <w:rsid w:val="00B12E28"/>
    <w:rsid w:val="00B168C3"/>
    <w:rsid w:val="00B30683"/>
    <w:rsid w:val="00B345E6"/>
    <w:rsid w:val="00B40695"/>
    <w:rsid w:val="00B469BC"/>
    <w:rsid w:val="00B536A5"/>
    <w:rsid w:val="00B5653C"/>
    <w:rsid w:val="00B7265C"/>
    <w:rsid w:val="00B821EA"/>
    <w:rsid w:val="00B875F8"/>
    <w:rsid w:val="00B902A2"/>
    <w:rsid w:val="00B9363B"/>
    <w:rsid w:val="00BB112F"/>
    <w:rsid w:val="00BC5653"/>
    <w:rsid w:val="00BC742E"/>
    <w:rsid w:val="00BF12D3"/>
    <w:rsid w:val="00BF6AA6"/>
    <w:rsid w:val="00C00ED0"/>
    <w:rsid w:val="00C031FA"/>
    <w:rsid w:val="00C03C66"/>
    <w:rsid w:val="00C0401C"/>
    <w:rsid w:val="00C06394"/>
    <w:rsid w:val="00C1047A"/>
    <w:rsid w:val="00C21991"/>
    <w:rsid w:val="00C24D3E"/>
    <w:rsid w:val="00C40F54"/>
    <w:rsid w:val="00C4134F"/>
    <w:rsid w:val="00C5086B"/>
    <w:rsid w:val="00C63C09"/>
    <w:rsid w:val="00C82737"/>
    <w:rsid w:val="00C831C7"/>
    <w:rsid w:val="00CA1FB6"/>
    <w:rsid w:val="00CA1FD3"/>
    <w:rsid w:val="00CA7670"/>
    <w:rsid w:val="00CB279B"/>
    <w:rsid w:val="00CB3F0A"/>
    <w:rsid w:val="00CC2F6E"/>
    <w:rsid w:val="00CC32DE"/>
    <w:rsid w:val="00CD5555"/>
    <w:rsid w:val="00CF0D3A"/>
    <w:rsid w:val="00CF6D59"/>
    <w:rsid w:val="00D02B88"/>
    <w:rsid w:val="00D061B5"/>
    <w:rsid w:val="00D12334"/>
    <w:rsid w:val="00D34558"/>
    <w:rsid w:val="00D34AB5"/>
    <w:rsid w:val="00D45E8C"/>
    <w:rsid w:val="00D614E9"/>
    <w:rsid w:val="00D725B6"/>
    <w:rsid w:val="00D820B8"/>
    <w:rsid w:val="00D87A18"/>
    <w:rsid w:val="00DA7FFB"/>
    <w:rsid w:val="00DC4010"/>
    <w:rsid w:val="00DE1E59"/>
    <w:rsid w:val="00DE2094"/>
    <w:rsid w:val="00DF0105"/>
    <w:rsid w:val="00DF26A0"/>
    <w:rsid w:val="00DF3C62"/>
    <w:rsid w:val="00DF6B21"/>
    <w:rsid w:val="00E1681D"/>
    <w:rsid w:val="00E17B96"/>
    <w:rsid w:val="00E2321E"/>
    <w:rsid w:val="00E25412"/>
    <w:rsid w:val="00E35D24"/>
    <w:rsid w:val="00E421D2"/>
    <w:rsid w:val="00E71427"/>
    <w:rsid w:val="00E82113"/>
    <w:rsid w:val="00E90097"/>
    <w:rsid w:val="00EA4748"/>
    <w:rsid w:val="00EA5236"/>
    <w:rsid w:val="00EA6DB5"/>
    <w:rsid w:val="00EC649C"/>
    <w:rsid w:val="00EF124E"/>
    <w:rsid w:val="00EF4571"/>
    <w:rsid w:val="00F038A0"/>
    <w:rsid w:val="00F042C3"/>
    <w:rsid w:val="00F1271C"/>
    <w:rsid w:val="00F14EB8"/>
    <w:rsid w:val="00F16782"/>
    <w:rsid w:val="00F40705"/>
    <w:rsid w:val="00F4706F"/>
    <w:rsid w:val="00F50E70"/>
    <w:rsid w:val="00F5367F"/>
    <w:rsid w:val="00F57256"/>
    <w:rsid w:val="00F61AE2"/>
    <w:rsid w:val="00F6607E"/>
    <w:rsid w:val="00F700E1"/>
    <w:rsid w:val="00F817AE"/>
    <w:rsid w:val="00FA375B"/>
    <w:rsid w:val="00FA5677"/>
    <w:rsid w:val="00FA7FE2"/>
    <w:rsid w:val="00FD0816"/>
    <w:rsid w:val="00FE0F67"/>
    <w:rsid w:val="00FE2122"/>
    <w:rsid w:val="00FF28FA"/>
    <w:rsid w:val="00FF3D04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7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17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7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7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1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1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E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2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21E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50E70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0E70"/>
    <w:pPr>
      <w:spacing w:before="100" w:beforeAutospacing="1" w:after="100" w:afterAutospacing="1"/>
    </w:pPr>
  </w:style>
  <w:style w:type="paragraph" w:customStyle="1" w:styleId="ab">
    <w:name w:val="Текст (лев. подпись)"/>
    <w:basedOn w:val="a"/>
    <w:next w:val="a"/>
    <w:uiPriority w:val="99"/>
    <w:rsid w:val="00507A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507A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3137" TargetMode="External"/><Relationship Id="rId13" Type="http://schemas.openxmlformats.org/officeDocument/2006/relationships/hyperlink" Target="consultantplus://offline/ref=63EB6F885AE5175DD5223DCA6D56E51BECFB967BAA930A576EBB884B6D6E479B6BE3443963AC05C8t5MEN" TargetMode="External"/><Relationship Id="rId18" Type="http://schemas.openxmlformats.org/officeDocument/2006/relationships/hyperlink" Target="consultantplus://offline/ref=63EB6F885AE5175DD5223DCA6D56E51BECFB967BAA930A576EBB884B6D6E479B6BE3443963AC05C8t5MEN" TargetMode="External"/><Relationship Id="rId26" Type="http://schemas.openxmlformats.org/officeDocument/2006/relationships/hyperlink" Target="consultantplus://offline/ref=205A9396DFB45344B38159DF8C604861BAA98704F2D4C0F3B9E2D162A6B79373BE4EC0EC1B155F5FJ3I3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DB05F72BBB33D6CDEC184F4F8A66EA6559C118BDA7C134976DB0E1661Cj4d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EB6F885AE5175DD5223DCA6D56E51BECFB967BAA930A576EBB884B6D6E479B6BE3443963AC05C8t5MEN" TargetMode="External"/><Relationship Id="rId17" Type="http://schemas.openxmlformats.org/officeDocument/2006/relationships/hyperlink" Target="consultantplus://offline/ref=B93A4BDC450BBA161D47258B41CED0B8E0F2A694040086241575D5D36970C761A31EE574D5126740R8rDD" TargetMode="External"/><Relationship Id="rId25" Type="http://schemas.openxmlformats.org/officeDocument/2006/relationships/image" Target="media/image6.wmf"/><Relationship Id="rId33" Type="http://schemas.openxmlformats.org/officeDocument/2006/relationships/hyperlink" Target="consultantplus://offline/ref=DB05F72BBB33D6CDEC184F4F8A66EA6559C118BDA7C134976DB0E1661Cj4dEJ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09D5549EF104A9FC0A0294C8E85664A957D87C0F54BC7D15CD4E469ACB27BDAEE6B809FF00F0A2PA4BL" TargetMode="External"/><Relationship Id="rId20" Type="http://schemas.openxmlformats.org/officeDocument/2006/relationships/image" Target="media/image1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65235;fld=134" TargetMode="External"/><Relationship Id="rId24" Type="http://schemas.openxmlformats.org/officeDocument/2006/relationships/image" Target="media/image5.wmf"/><Relationship Id="rId32" Type="http://schemas.openxmlformats.org/officeDocument/2006/relationships/hyperlink" Target="consultantplus://offline/ref=DB05F72BBB33D6CDEC184F4F8A66EA6559C118BDA7C134976DB0E1661Cj4dEJ" TargetMode="External"/><Relationship Id="rId37" Type="http://schemas.openxmlformats.org/officeDocument/2006/relationships/hyperlink" Target="consultantplus://offline/ref=DB05F72BBB33D6CDEC184F4F8A66EA6559C118BDA7C134976DB0E1661Cj4dE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EB6F885AE5175DD5223DCA6D56E51BECFB967BAA930A576EBB884B6D6E479B6BE3443963AC05C8t5MEN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8.wmf"/><Relationship Id="rId36" Type="http://schemas.openxmlformats.org/officeDocument/2006/relationships/hyperlink" Target="consultantplus://offline/ref=DB05F72BBB33D6CDEC184F4F8A66EA6559C118BDA7C134976DB0E1661Cj4dEJ" TargetMode="External"/><Relationship Id="rId10" Type="http://schemas.openxmlformats.org/officeDocument/2006/relationships/hyperlink" Target="consultantplus://offline/main?base=LAW;n=114685;fld=134;dst=232" TargetMode="External"/><Relationship Id="rId19" Type="http://schemas.openxmlformats.org/officeDocument/2006/relationships/hyperlink" Target="consultantplus://offline/ref=721262CD76FDF651D2C3C74BFCCC84DB9AB543F5B4B0432C70CDE1832608A5CA4D16565C3AC3ACC9B7z0G" TargetMode="External"/><Relationship Id="rId31" Type="http://schemas.openxmlformats.org/officeDocument/2006/relationships/hyperlink" Target="consultantplus://offline/ref=DB05F72BBB33D6CDEC184F4F8A66EA6559C118BDA7C134976DB0E1661Cj4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381" TargetMode="External"/><Relationship Id="rId14" Type="http://schemas.openxmlformats.org/officeDocument/2006/relationships/hyperlink" Target="consultantplus://offline/ref=63EB6F885AE5175DD5223DCA6D56E51BECFB967BAA930A576EBB884B6D6E479B6BE3443963AC07CDt5MDN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7.wmf"/><Relationship Id="rId30" Type="http://schemas.openxmlformats.org/officeDocument/2006/relationships/hyperlink" Target="consultantplus://offline/ref=DB05F72BBB33D6CDEC184F4F8A66EA6559C118BDA7C134976DB0E1661Cj4dEJ" TargetMode="External"/><Relationship Id="rId35" Type="http://schemas.openxmlformats.org/officeDocument/2006/relationships/hyperlink" Target="consultantplus://offline/ref=DB05F72BBB33D6CDEC184F4F8A66EA6559C118BDA7C134976DB0E1661Cj4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D202-8190-4756-A6B0-5A53FA19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24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150</cp:revision>
  <cp:lastPrinted>2017-11-28T15:19:00Z</cp:lastPrinted>
  <dcterms:created xsi:type="dcterms:W3CDTF">2017-10-18T14:32:00Z</dcterms:created>
  <dcterms:modified xsi:type="dcterms:W3CDTF">2017-12-14T13:25:00Z</dcterms:modified>
</cp:coreProperties>
</file>