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F57A6">
        <w:rPr>
          <w:rFonts w:ascii="Arial" w:hAnsi="Arial" w:cs="Arial"/>
          <w:b w:val="0"/>
          <w:sz w:val="24"/>
        </w:rPr>
        <w:t>21</w:t>
      </w:r>
      <w:r w:rsidR="00BA6C65">
        <w:rPr>
          <w:rFonts w:ascii="Arial" w:hAnsi="Arial" w:cs="Arial"/>
          <w:b w:val="0"/>
          <w:sz w:val="24"/>
        </w:rPr>
        <w:t xml:space="preserve"> </w:t>
      </w:r>
      <w:r w:rsidR="00662C0F">
        <w:rPr>
          <w:rFonts w:ascii="Arial" w:hAnsi="Arial" w:cs="Arial"/>
          <w:b w:val="0"/>
          <w:sz w:val="24"/>
        </w:rPr>
        <w:t>декабря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0F57A6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F13D61" w:rsidRPr="00F13D61">
        <w:rPr>
          <w:rFonts w:ascii="Arial" w:hAnsi="Arial" w:cs="Arial"/>
          <w:b w:val="0"/>
          <w:sz w:val="24"/>
        </w:rPr>
        <w:t>153-158</w:t>
      </w:r>
      <w:r w:rsidR="00C974F0" w:rsidRPr="00F13D61">
        <w:rPr>
          <w:rFonts w:ascii="Arial" w:hAnsi="Arial" w:cs="Arial"/>
          <w:b w:val="0"/>
          <w:sz w:val="24"/>
        </w:rPr>
        <w:t xml:space="preserve"> (</w:t>
      </w:r>
      <w:r w:rsidR="00F13D61" w:rsidRPr="00F13D61">
        <w:rPr>
          <w:rFonts w:ascii="Arial" w:hAnsi="Arial" w:cs="Arial"/>
          <w:b w:val="0"/>
          <w:sz w:val="24"/>
        </w:rPr>
        <w:t>10092</w:t>
      </w:r>
      <w:r w:rsidR="00C974F0" w:rsidRPr="00F13D61">
        <w:rPr>
          <w:rFonts w:ascii="Arial" w:hAnsi="Arial" w:cs="Arial"/>
          <w:b w:val="0"/>
          <w:sz w:val="24"/>
        </w:rPr>
        <w:t>-</w:t>
      </w:r>
      <w:r w:rsidR="00F13D61" w:rsidRPr="00F13D61">
        <w:rPr>
          <w:rFonts w:ascii="Arial" w:hAnsi="Arial" w:cs="Arial"/>
          <w:b w:val="0"/>
          <w:sz w:val="24"/>
        </w:rPr>
        <w:t>10097</w:t>
      </w:r>
      <w:r w:rsidR="00C974F0" w:rsidRPr="00F13D61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F57A6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020AA1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46</w:t>
      </w:r>
      <w:r w:rsidR="00662C0F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020AA1" w:rsidRPr="00BE22D8" w:rsidRDefault="00020AA1" w:rsidP="00020AA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ПРОГНОЗНОГО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ПЛАНА</w:t>
      </w:r>
      <w:r w:rsidRPr="00020AA1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ПРОГРАММЫ</w:t>
      </w:r>
      <w:r w:rsidRPr="00020AA1">
        <w:rPr>
          <w:rFonts w:ascii="Arial" w:hAnsi="Arial" w:cs="Arial"/>
          <w:b/>
          <w:sz w:val="32"/>
          <w:szCs w:val="32"/>
        </w:rPr>
        <w:t xml:space="preserve">) </w:t>
      </w:r>
      <w:r>
        <w:rPr>
          <w:rFonts w:ascii="Arial" w:hAnsi="Arial" w:cs="Arial"/>
          <w:b/>
          <w:sz w:val="32"/>
          <w:szCs w:val="32"/>
        </w:rPr>
        <w:t>ПРИВАТИЗАЦИИ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ИМУЩЕСТВА</w:t>
      </w:r>
      <w:r w:rsidRPr="00020AA1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НАХОДЯЩЕГОСЯ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СОБСТВЕННОСТИ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020AA1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020AA1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</w:t>
      </w:r>
      <w:r w:rsidRPr="00020AA1">
        <w:rPr>
          <w:rFonts w:ascii="Arial" w:hAnsi="Arial" w:cs="Arial"/>
          <w:b/>
          <w:sz w:val="32"/>
          <w:szCs w:val="32"/>
        </w:rPr>
        <w:t xml:space="preserve"> 202</w:t>
      </w:r>
      <w:r w:rsidR="000F57A6">
        <w:rPr>
          <w:rFonts w:ascii="Arial" w:hAnsi="Arial" w:cs="Arial"/>
          <w:b/>
          <w:sz w:val="32"/>
          <w:szCs w:val="32"/>
        </w:rPr>
        <w:t>4</w:t>
      </w:r>
      <w:r w:rsidRPr="00020A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</w:p>
    <w:p w:rsidR="00020AA1" w:rsidRPr="002335E4" w:rsidRDefault="00020AA1" w:rsidP="00020AA1">
      <w:pPr>
        <w:pStyle w:val="a3"/>
        <w:spacing w:after="0"/>
        <w:rPr>
          <w:rFonts w:ascii="Arial" w:hAnsi="Arial" w:cs="Arial"/>
        </w:rPr>
      </w:pPr>
    </w:p>
    <w:p w:rsidR="00020AA1" w:rsidRPr="002335E4" w:rsidRDefault="00020AA1" w:rsidP="00020AA1">
      <w:pPr>
        <w:pStyle w:val="a3"/>
        <w:spacing w:after="0"/>
        <w:rPr>
          <w:rFonts w:ascii="Arial" w:hAnsi="Arial" w:cs="Arial"/>
          <w:highlight w:val="yellow"/>
        </w:rPr>
      </w:pPr>
    </w:p>
    <w:p w:rsidR="00020AA1" w:rsidRPr="00BE22D8" w:rsidRDefault="000F57A6" w:rsidP="00020AA1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0F57A6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020AA1" w:rsidRPr="003327D4">
        <w:rPr>
          <w:rFonts w:ascii="Arial" w:hAnsi="Arial" w:cs="Arial"/>
        </w:rPr>
        <w:t>,</w:t>
      </w:r>
    </w:p>
    <w:p w:rsidR="00020AA1" w:rsidRPr="00BE22D8" w:rsidRDefault="00020AA1" w:rsidP="00020AA1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020AA1" w:rsidRPr="00BE22D8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020AA1" w:rsidRPr="00BE22D8" w:rsidRDefault="00020AA1" w:rsidP="00020AA1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020AA1" w:rsidRPr="00AE3C16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0F57A6" w:rsidRPr="000F57A6" w:rsidRDefault="000F57A6" w:rsidP="000F57A6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F57A6">
        <w:rPr>
          <w:rFonts w:ascii="Arial" w:hAnsi="Arial" w:cs="Arial"/>
          <w:sz w:val="24"/>
          <w:szCs w:val="24"/>
        </w:rPr>
        <w:t>Утвердить Прогнозный план (программу) приватизации имущества, находящегося в собственности муниципального образования города-курорта Пятигорска, на 2024 год согласно Приложению к настоящему решению.</w:t>
      </w:r>
    </w:p>
    <w:p w:rsidR="000F57A6" w:rsidRPr="000F57A6" w:rsidRDefault="000F57A6" w:rsidP="000F57A6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0F57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57A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020AA1" w:rsidRPr="000F57A6" w:rsidRDefault="000F57A6" w:rsidP="000F57A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F57A6">
        <w:rPr>
          <w:rFonts w:ascii="Arial" w:hAnsi="Arial" w:cs="Arial"/>
          <w:sz w:val="24"/>
          <w:szCs w:val="24"/>
        </w:rPr>
        <w:t>Настоящее решение подлежит официальному опубликованию, вступает в силу с 1 января 2024 года и подлежит размещению в информационно-телекоммуникационной сети «Интернет» на официальных сайтах, определенных законодательством Российской Федерации, и официальном сайте муниципального образования города-курорта Пятигорска.</w:t>
      </w: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020AA1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F57A6" w:rsidRPr="00B278BE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0F57A6" w:rsidRPr="007D4759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p w:rsidR="00020AA1" w:rsidRPr="007D4759" w:rsidRDefault="00020AA1" w:rsidP="00020AA1">
      <w:pPr>
        <w:ind w:left="4820"/>
        <w:jc w:val="right"/>
        <w:rPr>
          <w:rFonts w:ascii="Arial" w:hAnsi="Arial" w:cs="Arial"/>
          <w:szCs w:val="32"/>
        </w:rPr>
      </w:pPr>
    </w:p>
    <w:p w:rsidR="00020AA1" w:rsidRDefault="00020AA1" w:rsidP="00020AA1">
      <w:pPr>
        <w:ind w:left="4820"/>
        <w:jc w:val="right"/>
        <w:rPr>
          <w:rFonts w:ascii="Arial" w:hAnsi="Arial" w:cs="Arial"/>
          <w:szCs w:val="32"/>
        </w:rPr>
      </w:pPr>
    </w:p>
    <w:p w:rsidR="00020AA1" w:rsidRDefault="00020AA1" w:rsidP="00020AA1">
      <w:pPr>
        <w:ind w:left="4820"/>
        <w:jc w:val="right"/>
        <w:rPr>
          <w:rFonts w:ascii="Arial" w:hAnsi="Arial" w:cs="Arial"/>
          <w:szCs w:val="32"/>
        </w:rPr>
      </w:pPr>
    </w:p>
    <w:p w:rsidR="00020AA1" w:rsidRDefault="00020AA1" w:rsidP="00020AA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</w:p>
    <w:p w:rsidR="00020AA1" w:rsidRPr="002335E4" w:rsidRDefault="00020AA1" w:rsidP="00020AA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020AA1" w:rsidRPr="002335E4" w:rsidRDefault="00020AA1" w:rsidP="00020AA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0F57A6">
        <w:rPr>
          <w:rFonts w:ascii="Arial" w:hAnsi="Arial" w:cs="Arial"/>
          <w:b/>
          <w:sz w:val="32"/>
          <w:szCs w:val="32"/>
          <w:lang w:eastAsia="ar-SA"/>
        </w:rPr>
        <w:t>19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декабря 202</w:t>
      </w:r>
      <w:r w:rsidR="000F57A6">
        <w:rPr>
          <w:rFonts w:ascii="Arial" w:hAnsi="Arial" w:cs="Arial"/>
          <w:b/>
          <w:sz w:val="32"/>
          <w:szCs w:val="32"/>
          <w:lang w:eastAsia="ar-SA"/>
        </w:rPr>
        <w:t>3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F57A6">
        <w:rPr>
          <w:rFonts w:ascii="Arial" w:hAnsi="Arial" w:cs="Arial"/>
          <w:b/>
          <w:sz w:val="32"/>
          <w:szCs w:val="32"/>
          <w:lang w:eastAsia="ar-SA"/>
        </w:rPr>
        <w:t>46</w:t>
      </w:r>
      <w:r>
        <w:rPr>
          <w:rFonts w:ascii="Arial" w:hAnsi="Arial" w:cs="Arial"/>
          <w:b/>
          <w:sz w:val="32"/>
          <w:szCs w:val="32"/>
          <w:lang w:eastAsia="ar-SA"/>
        </w:rPr>
        <w:t>-</w:t>
      </w:r>
      <w:r w:rsidR="000F57A6">
        <w:rPr>
          <w:rFonts w:ascii="Arial" w:hAnsi="Arial" w:cs="Arial"/>
          <w:b/>
          <w:sz w:val="32"/>
          <w:szCs w:val="32"/>
          <w:lang w:eastAsia="ar-SA"/>
        </w:rPr>
        <w:t>35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20AA1" w:rsidRDefault="00020AA1" w:rsidP="00020AA1">
      <w:pPr>
        <w:jc w:val="right"/>
        <w:rPr>
          <w:rFonts w:ascii="Arial" w:hAnsi="Arial" w:cs="Arial"/>
        </w:rPr>
      </w:pPr>
    </w:p>
    <w:p w:rsidR="00020AA1" w:rsidRPr="00D61A30" w:rsidRDefault="00020AA1" w:rsidP="00020AA1">
      <w:pPr>
        <w:jc w:val="right"/>
        <w:rPr>
          <w:rFonts w:ascii="Arial" w:hAnsi="Arial" w:cs="Arial"/>
        </w:rPr>
      </w:pPr>
    </w:p>
    <w:p w:rsidR="00EE752F" w:rsidRPr="00EE752F" w:rsidRDefault="00EE752F" w:rsidP="00EE75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752F">
        <w:rPr>
          <w:rFonts w:ascii="Arial" w:hAnsi="Arial" w:cs="Arial"/>
          <w:b/>
          <w:bCs/>
          <w:sz w:val="32"/>
          <w:szCs w:val="32"/>
        </w:rPr>
        <w:t>Прогнозный план (программа) приватизации</w:t>
      </w:r>
    </w:p>
    <w:p w:rsidR="00EE752F" w:rsidRPr="00EE752F" w:rsidRDefault="00EE752F" w:rsidP="00EE75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752F">
        <w:rPr>
          <w:rFonts w:ascii="Arial" w:hAnsi="Arial" w:cs="Arial"/>
          <w:b/>
          <w:bCs/>
          <w:sz w:val="32"/>
          <w:szCs w:val="32"/>
        </w:rPr>
        <w:t>имущества, находящегося в собственности муниципального образования города-курорта Пятигорска, на 202</w:t>
      </w:r>
      <w:r w:rsidR="007667BB">
        <w:rPr>
          <w:rFonts w:ascii="Arial" w:hAnsi="Arial" w:cs="Arial"/>
          <w:b/>
          <w:bCs/>
          <w:sz w:val="32"/>
          <w:szCs w:val="32"/>
        </w:rPr>
        <w:t>4</w:t>
      </w:r>
      <w:r w:rsidRPr="00EE752F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EE752F" w:rsidRPr="00EE752F" w:rsidRDefault="00EE752F" w:rsidP="00EE752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E752F" w:rsidRPr="00EE752F" w:rsidRDefault="00EE752F" w:rsidP="00EE75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752F">
        <w:rPr>
          <w:rFonts w:ascii="Arial" w:hAnsi="Arial" w:cs="Arial"/>
          <w:b/>
          <w:bCs/>
          <w:sz w:val="32"/>
          <w:szCs w:val="32"/>
          <w:lang w:val="en-US"/>
        </w:rPr>
        <w:t>I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Pr="00EE752F">
        <w:rPr>
          <w:rFonts w:ascii="Arial" w:hAnsi="Arial" w:cs="Arial"/>
          <w:b/>
          <w:bCs/>
          <w:sz w:val="32"/>
          <w:szCs w:val="32"/>
        </w:rPr>
        <w:t>Перечень иного имущества, составляющего казну муниципального образования</w:t>
      </w:r>
    </w:p>
    <w:p w:rsidR="00020AA1" w:rsidRDefault="00020AA1" w:rsidP="00020AA1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534" w:type="dxa"/>
        <w:jc w:val="center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4"/>
        <w:gridCol w:w="2232"/>
        <w:gridCol w:w="7"/>
        <w:gridCol w:w="3183"/>
        <w:gridCol w:w="7"/>
        <w:gridCol w:w="2651"/>
      </w:tblGrid>
      <w:tr w:rsidR="007667BB" w:rsidRPr="007667BB" w:rsidTr="004B4A3C">
        <w:trPr>
          <w:trHeight w:val="415"/>
          <w:jc w:val="center"/>
        </w:trPr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7667BB" w:rsidRPr="007667BB" w:rsidRDefault="007667BB" w:rsidP="00766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667B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667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667B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vAlign w:val="center"/>
          </w:tcPr>
          <w:p w:rsidR="007667BB" w:rsidRPr="007667BB" w:rsidRDefault="007667BB" w:rsidP="00766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vAlign w:val="center"/>
          </w:tcPr>
          <w:p w:rsidR="007667BB" w:rsidRPr="007667BB" w:rsidRDefault="007667BB" w:rsidP="00766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номер, назначение*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7667BB" w:rsidRPr="007667BB" w:rsidRDefault="007667BB" w:rsidP="00766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Местонахождение</w:t>
            </w:r>
          </w:p>
        </w:tc>
      </w:tr>
      <w:tr w:rsidR="007667BB" w:rsidRPr="007667BB" w:rsidTr="004B4A3C">
        <w:trPr>
          <w:trHeight w:val="2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26:33:250304:61;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подвал; 233,9 кв.м.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станица Константиновская, улица Ленина, 40</w:t>
            </w:r>
          </w:p>
        </w:tc>
      </w:tr>
      <w:tr w:rsidR="007667BB" w:rsidRPr="007667BB" w:rsidTr="004B4A3C">
        <w:trPr>
          <w:trHeight w:val="2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26:33:130404:753;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подвал; 111,4 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проспект 40 лет Октября, 28, корпус 2</w:t>
            </w:r>
          </w:p>
        </w:tc>
      </w:tr>
      <w:tr w:rsidR="007667BB" w:rsidRPr="007667BB" w:rsidTr="004B4A3C">
        <w:trPr>
          <w:trHeight w:val="2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26:33:250101:850;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полуподвал; 43,7 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улица Московская, 76, корпус 1</w:t>
            </w:r>
          </w:p>
        </w:tc>
      </w:tr>
      <w:tr w:rsidR="007667BB" w:rsidRPr="007667BB" w:rsidTr="004B4A3C">
        <w:trPr>
          <w:trHeight w:val="2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26:33:150108:561;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гараж; 20,7 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улица Университетская, 34а, гараж № 5</w:t>
            </w:r>
          </w:p>
        </w:tc>
      </w:tr>
      <w:tr w:rsidR="007667BB" w:rsidRPr="007667BB" w:rsidTr="004B4A3C">
        <w:trPr>
          <w:trHeight w:val="2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26:33:130403:1421;</w:t>
            </w:r>
          </w:p>
          <w:p w:rsidR="007667BB" w:rsidRPr="007667BB" w:rsidRDefault="004B4A3C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438,4 кв.м.;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26:33:130403:1480;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гараж, строение;</w:t>
            </w:r>
          </w:p>
          <w:p w:rsidR="007667BB" w:rsidRPr="007667BB" w:rsidRDefault="004B4A3C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 кв.м.;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26:33:130403:1483;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гараж, строение 2;</w:t>
            </w:r>
          </w:p>
          <w:p w:rsidR="007667BB" w:rsidRPr="007667BB" w:rsidRDefault="004B4A3C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 кв.м.;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26:33:130403:1481;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гараж, строение 3;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19,3 кв.м.</w:t>
            </w:r>
            <w:r w:rsidR="004B4A3C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26:33:130403:1484;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гараж, строение 4;</w:t>
            </w:r>
          </w:p>
          <w:p w:rsidR="007667BB" w:rsidRPr="007667BB" w:rsidRDefault="004B4A3C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 кв.м.;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26:33:130403:1482;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гараж, строение 5;</w:t>
            </w:r>
          </w:p>
          <w:p w:rsidR="007667BB" w:rsidRPr="007667BB" w:rsidRDefault="004B4A3C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 кв.м.;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26:33:130403:1479;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 xml:space="preserve">гараж, </w:t>
            </w:r>
            <w:r w:rsidR="004B4A3C">
              <w:rPr>
                <w:rFonts w:ascii="Arial" w:hAnsi="Arial" w:cs="Arial"/>
                <w:sz w:val="16"/>
                <w:szCs w:val="16"/>
              </w:rPr>
              <w:t>строение 6;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19,5 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улица</w:t>
            </w:r>
            <w:proofErr w:type="gramStart"/>
            <w:r w:rsidRPr="007667BB"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End"/>
            <w:r w:rsidRPr="007667BB">
              <w:rPr>
                <w:rFonts w:ascii="Arial" w:hAnsi="Arial" w:cs="Arial"/>
                <w:sz w:val="16"/>
                <w:szCs w:val="16"/>
              </w:rPr>
              <w:t>ервая Бульварная, 37а</w:t>
            </w:r>
          </w:p>
        </w:tc>
      </w:tr>
      <w:tr w:rsidR="007667BB" w:rsidRPr="007667BB" w:rsidTr="004B4A3C">
        <w:trPr>
          <w:trHeight w:val="2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26:33:230204:265;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2-й этаж; 160,4 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432039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улица Теплосерная, 30</w:t>
            </w:r>
          </w:p>
        </w:tc>
      </w:tr>
      <w:tr w:rsidR="007667BB" w:rsidRPr="007667BB" w:rsidTr="004B4A3C">
        <w:trPr>
          <w:trHeight w:val="2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26:33:150218:576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подвал; 21,5 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432039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проспект Кирова, 51</w:t>
            </w:r>
          </w:p>
        </w:tc>
      </w:tr>
      <w:tr w:rsidR="007667BB" w:rsidRPr="007667BB" w:rsidTr="004B4A3C">
        <w:trPr>
          <w:trHeight w:val="2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</w:t>
            </w:r>
            <w:r w:rsidR="004B4A3C">
              <w:rPr>
                <w:rFonts w:ascii="Arial" w:hAnsi="Arial" w:cs="Arial"/>
                <w:sz w:val="16"/>
                <w:szCs w:val="16"/>
              </w:rPr>
              <w:t>астровый номер 26:33:080109:42;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420,2 кв.м.;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26:33:080109:36;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473,3 кв.м.;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26:33:080109:40;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106,3 кв.м.;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26:33:080109:45;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164,4 кв.м.;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26:33:080109:48;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328,0 кв.м.;</w:t>
            </w:r>
          </w:p>
          <w:p w:rsidR="007667BB" w:rsidRPr="007667BB" w:rsidRDefault="004B4A3C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ограждение,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сетки в рамках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улица 50 лет ВЛКСМ, 48</w:t>
            </w:r>
          </w:p>
        </w:tc>
      </w:tr>
      <w:tr w:rsidR="007667BB" w:rsidRPr="007667BB" w:rsidTr="004B4A3C">
        <w:trPr>
          <w:trHeight w:val="2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26:33:290401:65;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319,7 кв.м.;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</w:t>
            </w:r>
            <w:r w:rsidR="004B4A3C">
              <w:rPr>
                <w:rFonts w:ascii="Arial" w:hAnsi="Arial" w:cs="Arial"/>
                <w:sz w:val="16"/>
                <w:szCs w:val="16"/>
              </w:rPr>
              <w:t>астровый номер 26:33:290401:86;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267,8 кв.м.;</w:t>
            </w:r>
          </w:p>
          <w:p w:rsidR="007667BB" w:rsidRPr="007667BB" w:rsidRDefault="004B4A3C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ворота железные,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забор железный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поселок Горячеводский, улица Больничная, 11</w:t>
            </w:r>
          </w:p>
        </w:tc>
      </w:tr>
      <w:tr w:rsidR="007667BB" w:rsidRPr="007667BB" w:rsidTr="004B4A3C">
        <w:trPr>
          <w:trHeight w:val="2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</w:t>
            </w:r>
            <w:r w:rsidR="004B4A3C">
              <w:rPr>
                <w:rFonts w:ascii="Arial" w:hAnsi="Arial" w:cs="Arial"/>
                <w:sz w:val="16"/>
                <w:szCs w:val="16"/>
              </w:rPr>
              <w:t>астровый номер 26:33:250332:56;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97,9 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станица Константиновская, улица Ленина, 9</w:t>
            </w:r>
          </w:p>
        </w:tc>
      </w:tr>
      <w:tr w:rsidR="007667BB" w:rsidRPr="007667BB" w:rsidTr="004B4A3C">
        <w:trPr>
          <w:trHeight w:val="2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26:33:150212:193;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64,7 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432039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проспект Калинина, 73</w:t>
            </w:r>
          </w:p>
        </w:tc>
      </w:tr>
      <w:tr w:rsidR="007667BB" w:rsidRPr="007667BB" w:rsidTr="004B4A3C">
        <w:trPr>
          <w:trHeight w:val="2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pageBreakBefore/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pageBreakBefore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Нежилые помещения,</w:t>
            </w:r>
          </w:p>
          <w:p w:rsidR="007667BB" w:rsidRPr="007667BB" w:rsidRDefault="007667BB" w:rsidP="007667BB">
            <w:pPr>
              <w:pageBreakBefore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 xml:space="preserve">объект культурного наследия - </w:t>
            </w:r>
          </w:p>
          <w:p w:rsidR="007667BB" w:rsidRPr="007667BB" w:rsidRDefault="007667BB" w:rsidP="007667BB">
            <w:pPr>
              <w:pageBreakBefore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«Особняк, кон.</w:t>
            </w:r>
            <w:r w:rsidRPr="007667BB">
              <w:rPr>
                <w:rFonts w:ascii="Arial" w:hAnsi="Arial" w:cs="Arial"/>
                <w:sz w:val="16"/>
                <w:szCs w:val="16"/>
                <w:lang w:val="en-US"/>
              </w:rPr>
              <w:t>XIX</w:t>
            </w:r>
            <w:r w:rsidRPr="007667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667B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7667BB">
              <w:rPr>
                <w:rFonts w:ascii="Arial" w:hAnsi="Arial" w:cs="Arial"/>
                <w:sz w:val="16"/>
                <w:szCs w:val="16"/>
              </w:rPr>
              <w:t>.»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B" w:rsidRPr="007667BB" w:rsidRDefault="007667BB" w:rsidP="007667BB">
            <w:pPr>
              <w:pageBreakBefore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Кадастровый номер 26:33:150214:594;</w:t>
            </w:r>
          </w:p>
          <w:p w:rsidR="007667BB" w:rsidRPr="007667BB" w:rsidRDefault="007667BB" w:rsidP="00432039">
            <w:pPr>
              <w:pageBreakBefore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40,7 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улица Университетская, 3</w:t>
            </w:r>
          </w:p>
        </w:tc>
      </w:tr>
      <w:tr w:rsidR="007667BB" w:rsidRPr="007667BB" w:rsidTr="004B4A3C">
        <w:trPr>
          <w:trHeight w:val="25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 xml:space="preserve">Нежилое помещение, объект культурного наследия – «Особняк, </w:t>
            </w:r>
            <w:smartTag w:uri="urn:schemas-microsoft-com:office:smarttags" w:element="metricconverter">
              <w:smartTagPr>
                <w:attr w:name="ProductID" w:val="1895 г"/>
              </w:smartTagPr>
              <w:r w:rsidRPr="007667BB">
                <w:rPr>
                  <w:rFonts w:ascii="Arial" w:hAnsi="Arial" w:cs="Arial"/>
                  <w:sz w:val="16"/>
                  <w:szCs w:val="16"/>
                </w:rPr>
                <w:t>1895 г</w:t>
              </w:r>
            </w:smartTag>
            <w:r w:rsidRPr="007667BB">
              <w:rPr>
                <w:rFonts w:ascii="Arial" w:hAnsi="Arial" w:cs="Arial"/>
                <w:sz w:val="16"/>
                <w:szCs w:val="16"/>
              </w:rPr>
              <w:t>.»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Кадас</w:t>
            </w:r>
            <w:r>
              <w:rPr>
                <w:rFonts w:ascii="Arial" w:hAnsi="Arial" w:cs="Arial"/>
                <w:sz w:val="16"/>
                <w:szCs w:val="16"/>
              </w:rPr>
              <w:t>тровый номер 26:33:140101:1411;</w:t>
            </w:r>
          </w:p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68,5 кв.м.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B" w:rsidRPr="007667BB" w:rsidRDefault="007667BB" w:rsidP="007667BB">
            <w:pPr>
              <w:rPr>
                <w:rFonts w:ascii="Arial" w:hAnsi="Arial" w:cs="Arial"/>
                <w:sz w:val="16"/>
                <w:szCs w:val="16"/>
              </w:rPr>
            </w:pPr>
            <w:r w:rsidRPr="007667BB">
              <w:rPr>
                <w:rFonts w:ascii="Arial" w:hAnsi="Arial" w:cs="Arial"/>
                <w:sz w:val="16"/>
                <w:szCs w:val="16"/>
              </w:rPr>
              <w:t>проспект Кирова, 43</w:t>
            </w:r>
          </w:p>
        </w:tc>
      </w:tr>
    </w:tbl>
    <w:p w:rsidR="00020AA1" w:rsidRDefault="00020AA1" w:rsidP="00020AA1">
      <w:pPr>
        <w:jc w:val="right"/>
        <w:rPr>
          <w:rFonts w:ascii="Arial" w:hAnsi="Arial" w:cs="Arial"/>
        </w:rPr>
      </w:pPr>
    </w:p>
    <w:p w:rsidR="007667BB" w:rsidRDefault="007667BB" w:rsidP="00020AA1">
      <w:pPr>
        <w:jc w:val="right"/>
        <w:rPr>
          <w:rFonts w:ascii="Arial" w:hAnsi="Arial" w:cs="Arial"/>
        </w:rPr>
      </w:pPr>
    </w:p>
    <w:p w:rsidR="007667BB" w:rsidRPr="007667BB" w:rsidRDefault="007667BB" w:rsidP="007667BB">
      <w:pPr>
        <w:ind w:firstLine="567"/>
        <w:jc w:val="both"/>
        <w:rPr>
          <w:rFonts w:ascii="Arial" w:hAnsi="Arial" w:cs="Arial"/>
        </w:rPr>
      </w:pPr>
      <w:r w:rsidRPr="007667BB">
        <w:rPr>
          <w:rFonts w:ascii="Arial" w:hAnsi="Arial" w:cs="Arial"/>
        </w:rPr>
        <w:t>«*» По результатам технической инвентаризации кадастровые номера, наименование литеров, адреса, площади и нумерация помещений могут быть изменены.</w:t>
      </w:r>
    </w:p>
    <w:p w:rsidR="007667BB" w:rsidRPr="007667BB" w:rsidRDefault="007667BB" w:rsidP="007667BB">
      <w:pPr>
        <w:jc w:val="both"/>
        <w:rPr>
          <w:rFonts w:ascii="Arial" w:hAnsi="Arial" w:cs="Arial"/>
        </w:rPr>
      </w:pPr>
    </w:p>
    <w:p w:rsidR="007667BB" w:rsidRPr="007667BB" w:rsidRDefault="007667BB" w:rsidP="004B4A3C">
      <w:pPr>
        <w:ind w:firstLine="567"/>
        <w:jc w:val="center"/>
        <w:rPr>
          <w:rFonts w:ascii="Arial" w:hAnsi="Arial" w:cs="Arial"/>
        </w:rPr>
      </w:pPr>
      <w:r w:rsidRPr="007667BB">
        <w:rPr>
          <w:rFonts w:ascii="Arial" w:hAnsi="Arial" w:cs="Arial"/>
        </w:rPr>
        <w:t>Прогноз объемов поступлений в местный бюджет</w:t>
      </w:r>
    </w:p>
    <w:p w:rsidR="007667BB" w:rsidRPr="007667BB" w:rsidRDefault="007667BB" w:rsidP="004B4A3C">
      <w:pPr>
        <w:jc w:val="center"/>
        <w:rPr>
          <w:rFonts w:ascii="Arial" w:hAnsi="Arial" w:cs="Arial"/>
        </w:rPr>
      </w:pPr>
    </w:p>
    <w:p w:rsidR="007667BB" w:rsidRPr="007667BB" w:rsidRDefault="007667BB" w:rsidP="007667BB">
      <w:pPr>
        <w:ind w:firstLine="567"/>
        <w:jc w:val="both"/>
        <w:rPr>
          <w:rFonts w:ascii="Arial" w:hAnsi="Arial" w:cs="Arial"/>
        </w:rPr>
      </w:pPr>
      <w:r w:rsidRPr="007667BB">
        <w:rPr>
          <w:rFonts w:ascii="Arial" w:hAnsi="Arial" w:cs="Arial"/>
        </w:rPr>
        <w:t>Поступления в бюджет города Пятигорска доходов от приватизации муниципального имущества ожидаются в 2024 году в размере 47</w:t>
      </w:r>
      <w:r>
        <w:rPr>
          <w:rFonts w:ascii="Arial" w:hAnsi="Arial" w:cs="Arial"/>
        </w:rPr>
        <w:t xml:space="preserve"> </w:t>
      </w:r>
      <w:r w:rsidRPr="007667BB">
        <w:rPr>
          <w:rFonts w:ascii="Arial" w:hAnsi="Arial" w:cs="Arial"/>
        </w:rPr>
        <w:t>137</w:t>
      </w:r>
      <w:r>
        <w:rPr>
          <w:rFonts w:ascii="Arial" w:hAnsi="Arial" w:cs="Arial"/>
        </w:rPr>
        <w:t xml:space="preserve"> </w:t>
      </w:r>
      <w:r w:rsidRPr="007667BB">
        <w:rPr>
          <w:rFonts w:ascii="Arial" w:hAnsi="Arial" w:cs="Arial"/>
        </w:rPr>
        <w:t>040,00 рублей. Расходы на подготовку муниципального имущества к приватизации составят 202</w:t>
      </w:r>
      <w:r>
        <w:rPr>
          <w:rFonts w:ascii="Arial" w:hAnsi="Arial" w:cs="Arial"/>
        </w:rPr>
        <w:t xml:space="preserve"> </w:t>
      </w:r>
      <w:r w:rsidRPr="007667BB">
        <w:rPr>
          <w:rFonts w:ascii="Arial" w:hAnsi="Arial" w:cs="Arial"/>
        </w:rPr>
        <w:t>500,00 рублей.</w:t>
      </w:r>
    </w:p>
    <w:p w:rsidR="00020AA1" w:rsidRDefault="00020AA1" w:rsidP="00020AA1">
      <w:pPr>
        <w:jc w:val="right"/>
        <w:rPr>
          <w:rFonts w:ascii="Arial" w:hAnsi="Arial" w:cs="Arial"/>
        </w:rPr>
      </w:pPr>
    </w:p>
    <w:p w:rsidR="004B4A3C" w:rsidRPr="00D61A30" w:rsidRDefault="004B4A3C" w:rsidP="00020AA1">
      <w:pPr>
        <w:jc w:val="right"/>
        <w:rPr>
          <w:rFonts w:ascii="Arial" w:hAnsi="Arial" w:cs="Arial"/>
        </w:rPr>
      </w:pPr>
    </w:p>
    <w:p w:rsidR="00020AA1" w:rsidRPr="00D61A30" w:rsidRDefault="00020AA1" w:rsidP="00020AA1">
      <w:pPr>
        <w:jc w:val="right"/>
        <w:rPr>
          <w:rFonts w:ascii="Arial" w:hAnsi="Arial" w:cs="Arial"/>
        </w:rPr>
      </w:pPr>
    </w:p>
    <w:p w:rsidR="00020AA1" w:rsidRPr="001B0623" w:rsidRDefault="00020AA1" w:rsidP="00020AA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171EF1" w:rsidRDefault="00020AA1" w:rsidP="007410BF">
      <w:pPr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</w:rPr>
        <w:t>Е.В. Михалева</w:t>
      </w:r>
    </w:p>
    <w:sectPr w:rsidR="00171EF1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92" w:rsidRDefault="00172A92" w:rsidP="00D80A6B">
      <w:r>
        <w:separator/>
      </w:r>
    </w:p>
  </w:endnote>
  <w:endnote w:type="continuationSeparator" w:id="0">
    <w:p w:rsidR="00172A92" w:rsidRDefault="00172A92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92" w:rsidRDefault="00172A92" w:rsidP="00D80A6B">
      <w:r>
        <w:separator/>
      </w:r>
    </w:p>
  </w:footnote>
  <w:footnote w:type="continuationSeparator" w:id="0">
    <w:p w:rsidR="00172A92" w:rsidRDefault="00172A92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0AA1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0F2938"/>
    <w:rsid w:val="000F57A6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1D30"/>
    <w:rsid w:val="001627DE"/>
    <w:rsid w:val="00162B44"/>
    <w:rsid w:val="0016662E"/>
    <w:rsid w:val="00170E59"/>
    <w:rsid w:val="00171920"/>
    <w:rsid w:val="00171EF1"/>
    <w:rsid w:val="001720DE"/>
    <w:rsid w:val="0017269F"/>
    <w:rsid w:val="00172A92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C33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6E2A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43ED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192F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519A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01FA"/>
    <w:rsid w:val="00426B07"/>
    <w:rsid w:val="0042794B"/>
    <w:rsid w:val="00431A6A"/>
    <w:rsid w:val="00432039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11A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4A3C"/>
    <w:rsid w:val="004B5DEE"/>
    <w:rsid w:val="004C26E7"/>
    <w:rsid w:val="004C4A0F"/>
    <w:rsid w:val="004C6C68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E789D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26FE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2A2A"/>
    <w:rsid w:val="005E2AA9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2C0F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10BF"/>
    <w:rsid w:val="00744BD6"/>
    <w:rsid w:val="00745288"/>
    <w:rsid w:val="00755417"/>
    <w:rsid w:val="00757B0E"/>
    <w:rsid w:val="00760408"/>
    <w:rsid w:val="0076081C"/>
    <w:rsid w:val="00762CF9"/>
    <w:rsid w:val="00764AA4"/>
    <w:rsid w:val="007667BB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05A9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045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8733E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27966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5773D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69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72C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C59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4F0"/>
    <w:rsid w:val="00CA32A0"/>
    <w:rsid w:val="00CA4243"/>
    <w:rsid w:val="00CA52B8"/>
    <w:rsid w:val="00CB0B4B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1245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918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475D"/>
    <w:rsid w:val="00E46BBE"/>
    <w:rsid w:val="00E528D7"/>
    <w:rsid w:val="00E52AD7"/>
    <w:rsid w:val="00E537FC"/>
    <w:rsid w:val="00E544F6"/>
    <w:rsid w:val="00E56009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0E62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37EB"/>
    <w:rsid w:val="00EE63A3"/>
    <w:rsid w:val="00EE752F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3D61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34D68-68ED-4C92-917F-0089E183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2023-12-20T07:45:00Z</dcterms:created>
  <dcterms:modified xsi:type="dcterms:W3CDTF">2023-12-21T06:48:00Z</dcterms:modified>
</cp:coreProperties>
</file>