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A7" w:rsidRDefault="00CE4CCC" w:rsidP="00BE35A7">
      <w:pPr>
        <w:pStyle w:val="1"/>
        <w:keepNext w:val="0"/>
        <w:widowControl w:val="0"/>
        <w:pBdr>
          <w:bottom w:val="none" w:sz="0" w:space="0" w:color="auto"/>
        </w:pBdr>
        <w:ind w:firstLine="0"/>
        <w:rPr>
          <w:bCs w:val="0"/>
          <w:sz w:val="24"/>
        </w:rPr>
      </w:pPr>
      <w:r>
        <w:rPr>
          <w:bCs w:val="0"/>
          <w:sz w:val="24"/>
        </w:rPr>
        <w:t xml:space="preserve"> </w:t>
      </w:r>
    </w:p>
    <w:p w:rsidR="00BE35A7" w:rsidRPr="00DE2419" w:rsidRDefault="00BE35A7" w:rsidP="00264BF7">
      <w:pPr>
        <w:pStyle w:val="1"/>
        <w:keepNext w:val="0"/>
        <w:widowControl w:val="0"/>
        <w:pBdr>
          <w:bottom w:val="none" w:sz="0" w:space="0" w:color="auto"/>
        </w:pBdr>
        <w:ind w:firstLine="0"/>
        <w:jc w:val="center"/>
        <w:rPr>
          <w:b w:val="0"/>
          <w:sz w:val="24"/>
        </w:rPr>
      </w:pPr>
      <w:r w:rsidRPr="0091208A">
        <w:rPr>
          <w:bCs w:val="0"/>
          <w:szCs w:val="28"/>
        </w:rPr>
        <w:t xml:space="preserve">  </w:t>
      </w:r>
      <w:r w:rsidR="00264BF7" w:rsidRPr="00FC3079">
        <w:rPr>
          <w:bCs w:val="0"/>
          <w:szCs w:val="28"/>
        </w:rPr>
        <w:t xml:space="preserve">  </w:t>
      </w:r>
      <w:proofErr w:type="spellStart"/>
      <w:r w:rsidR="00264BF7" w:rsidRPr="00AB0736">
        <w:rPr>
          <w:szCs w:val="28"/>
        </w:rPr>
        <w:t>Инвестиционно</w:t>
      </w:r>
      <w:proofErr w:type="spellEnd"/>
      <w:r w:rsidR="00264BF7" w:rsidRPr="00AB0736">
        <w:rPr>
          <w:szCs w:val="28"/>
        </w:rPr>
        <w:t xml:space="preserve"> – строительная  деятельность</w:t>
      </w:r>
      <w:r w:rsidR="00264BF7">
        <w:rPr>
          <w:szCs w:val="28"/>
        </w:rPr>
        <w:t xml:space="preserve"> за</w:t>
      </w:r>
      <w:r w:rsidR="00264BF7" w:rsidRPr="00AB0736">
        <w:rPr>
          <w:szCs w:val="28"/>
        </w:rPr>
        <w:t xml:space="preserve"> 201</w:t>
      </w:r>
      <w:r w:rsidR="005C34A2">
        <w:rPr>
          <w:szCs w:val="28"/>
        </w:rPr>
        <w:t>6</w:t>
      </w:r>
      <w:r w:rsidR="00264BF7">
        <w:rPr>
          <w:szCs w:val="28"/>
        </w:rPr>
        <w:t xml:space="preserve"> </w:t>
      </w:r>
      <w:r w:rsidR="00264BF7" w:rsidRPr="00AB0736">
        <w:rPr>
          <w:szCs w:val="28"/>
        </w:rPr>
        <w:t>год</w:t>
      </w:r>
      <w:r w:rsidR="00264BF7">
        <w:rPr>
          <w:b w:val="0"/>
          <w:szCs w:val="28"/>
        </w:rPr>
        <w:t xml:space="preserve"> </w:t>
      </w:r>
      <w:r w:rsidR="00264BF7" w:rsidRPr="005F69A6">
        <w:rPr>
          <w:szCs w:val="28"/>
        </w:rPr>
        <w:t>по городу Пятигорску</w:t>
      </w:r>
      <w:r w:rsidR="00264BF7">
        <w:rPr>
          <w:b w:val="0"/>
          <w:szCs w:val="28"/>
        </w:rPr>
        <w:t xml:space="preserve"> </w:t>
      </w:r>
      <w:r w:rsidR="00264BF7" w:rsidRPr="00712A69">
        <w:rPr>
          <w:szCs w:val="28"/>
        </w:rPr>
        <w:t>(по кругу крупных и средних предпр</w:t>
      </w:r>
      <w:bookmarkStart w:id="0" w:name="_GoBack"/>
      <w:bookmarkEnd w:id="0"/>
      <w:r w:rsidR="00264BF7" w:rsidRPr="00712A69">
        <w:rPr>
          <w:szCs w:val="28"/>
        </w:rPr>
        <w:t>иятий)</w:t>
      </w:r>
    </w:p>
    <w:p w:rsidR="0011534B" w:rsidRPr="00DE2419" w:rsidRDefault="0011534B" w:rsidP="0011534B">
      <w:pPr>
        <w:pStyle w:val="1"/>
        <w:keepNext w:val="0"/>
        <w:widowControl w:val="0"/>
        <w:pBdr>
          <w:bottom w:val="none" w:sz="0" w:space="0" w:color="auto"/>
        </w:pBdr>
        <w:ind w:firstLine="0"/>
        <w:rPr>
          <w:b w:val="0"/>
          <w:sz w:val="24"/>
        </w:rPr>
      </w:pPr>
    </w:p>
    <w:p w:rsidR="0011534B" w:rsidRPr="00FC3079" w:rsidRDefault="0011534B" w:rsidP="0011534B">
      <w:pPr>
        <w:pStyle w:val="1"/>
        <w:keepNext w:val="0"/>
        <w:widowControl w:val="0"/>
        <w:pBdr>
          <w:bottom w:val="none" w:sz="0" w:space="0" w:color="auto"/>
        </w:pBdr>
        <w:ind w:firstLine="709"/>
        <w:jc w:val="both"/>
        <w:rPr>
          <w:b w:val="0"/>
          <w:szCs w:val="28"/>
        </w:rPr>
      </w:pPr>
      <w:r w:rsidRPr="00FC3079">
        <w:rPr>
          <w:b w:val="0"/>
          <w:szCs w:val="28"/>
        </w:rPr>
        <w:t>Основой экономической стабилизации городского хозяйства является увеличение объёмов и повышение эффективности инвестиционных потоков.</w:t>
      </w:r>
    </w:p>
    <w:p w:rsidR="0011534B" w:rsidRPr="00FC3079" w:rsidRDefault="0011534B" w:rsidP="0011534B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  <w:t>За  201</w:t>
      </w:r>
      <w:r>
        <w:rPr>
          <w:sz w:val="28"/>
          <w:szCs w:val="28"/>
        </w:rPr>
        <w:t>6</w:t>
      </w:r>
      <w:r w:rsidRPr="00FC3079">
        <w:rPr>
          <w:sz w:val="28"/>
          <w:szCs w:val="28"/>
        </w:rPr>
        <w:t xml:space="preserve"> год объём инвестиций в основной капитал по кругу крупных и средних промышленных предприятий города Пятигорска составил </w:t>
      </w:r>
      <w:r>
        <w:rPr>
          <w:sz w:val="28"/>
          <w:szCs w:val="28"/>
        </w:rPr>
        <w:t>2394,7</w:t>
      </w:r>
      <w:r w:rsidRPr="00FC3079">
        <w:rPr>
          <w:sz w:val="28"/>
          <w:szCs w:val="28"/>
        </w:rPr>
        <w:t xml:space="preserve"> млн. рублей, что на </w:t>
      </w:r>
      <w:r>
        <w:rPr>
          <w:sz w:val="28"/>
          <w:szCs w:val="28"/>
        </w:rPr>
        <w:t>14</w:t>
      </w:r>
      <w:r w:rsidRPr="00FC307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C3079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</w:t>
      </w:r>
      <w:r w:rsidRPr="00FC3079">
        <w:rPr>
          <w:sz w:val="28"/>
          <w:szCs w:val="28"/>
        </w:rPr>
        <w:t xml:space="preserve">, чем </w:t>
      </w:r>
      <w:r>
        <w:rPr>
          <w:sz w:val="28"/>
          <w:szCs w:val="28"/>
        </w:rPr>
        <w:t xml:space="preserve">за </w:t>
      </w:r>
      <w:r w:rsidRPr="00FC307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C3079">
        <w:rPr>
          <w:sz w:val="28"/>
          <w:szCs w:val="28"/>
        </w:rPr>
        <w:t xml:space="preserve"> год в фактических ценах.</w:t>
      </w:r>
    </w:p>
    <w:p w:rsidR="00245E38" w:rsidRDefault="0011534B" w:rsidP="00D75AB9">
      <w:pPr>
        <w:jc w:val="both"/>
        <w:rPr>
          <w:sz w:val="28"/>
          <w:szCs w:val="28"/>
        </w:rPr>
      </w:pPr>
      <w:r w:rsidRPr="00FC3079">
        <w:rPr>
          <w:sz w:val="28"/>
          <w:szCs w:val="28"/>
        </w:rPr>
        <w:tab/>
        <w:t xml:space="preserve">За отчётный период введено в эксплуатацию </w:t>
      </w:r>
      <w:r>
        <w:rPr>
          <w:sz w:val="28"/>
          <w:szCs w:val="28"/>
        </w:rPr>
        <w:t>41</w:t>
      </w:r>
      <w:r w:rsidRPr="00FC3079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FC307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м</w:t>
      </w:r>
      <w:r w:rsidRPr="00FC3079">
        <w:rPr>
          <w:sz w:val="28"/>
          <w:szCs w:val="28"/>
          <w:vertAlign w:val="superscript"/>
        </w:rPr>
        <w:t>2</w:t>
      </w:r>
      <w:r w:rsidRPr="00FC3079">
        <w:rPr>
          <w:sz w:val="28"/>
          <w:szCs w:val="28"/>
        </w:rPr>
        <w:t xml:space="preserve"> жилья, что составляет </w:t>
      </w:r>
      <w:r>
        <w:rPr>
          <w:sz w:val="28"/>
          <w:szCs w:val="28"/>
        </w:rPr>
        <w:t xml:space="preserve"> 55</w:t>
      </w:r>
      <w:r w:rsidRPr="00FC307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C3079">
        <w:rPr>
          <w:sz w:val="28"/>
          <w:szCs w:val="28"/>
        </w:rPr>
        <w:t xml:space="preserve"> % от прошлого года</w:t>
      </w:r>
      <w:r>
        <w:rPr>
          <w:sz w:val="28"/>
          <w:szCs w:val="28"/>
        </w:rPr>
        <w:t xml:space="preserve">, </w:t>
      </w:r>
      <w:r w:rsidRPr="00796479">
        <w:rPr>
          <w:sz w:val="28"/>
          <w:szCs w:val="28"/>
        </w:rPr>
        <w:t xml:space="preserve"> </w:t>
      </w:r>
      <w:r w:rsidRPr="00E64BAF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31</w:t>
      </w:r>
      <w:r w:rsidRPr="00E64BAF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Pr="00E64BAF">
        <w:rPr>
          <w:sz w:val="28"/>
          <w:szCs w:val="28"/>
        </w:rPr>
        <w:t>тыс</w:t>
      </w:r>
      <w:proofErr w:type="gramStart"/>
      <w:r w:rsidRPr="00E64BAF">
        <w:rPr>
          <w:sz w:val="28"/>
          <w:szCs w:val="28"/>
        </w:rPr>
        <w:t>.м</w:t>
      </w:r>
      <w:proofErr w:type="gramEnd"/>
      <w:r w:rsidRPr="00E64BAF">
        <w:rPr>
          <w:sz w:val="28"/>
          <w:szCs w:val="28"/>
          <w:vertAlign w:val="superscript"/>
        </w:rPr>
        <w:t>2</w:t>
      </w:r>
      <w:r w:rsidRPr="00E64BAF">
        <w:rPr>
          <w:sz w:val="28"/>
          <w:szCs w:val="28"/>
        </w:rPr>
        <w:t xml:space="preserve"> введено предприятиями и организациями, </w:t>
      </w:r>
      <w:r>
        <w:rPr>
          <w:sz w:val="28"/>
          <w:szCs w:val="28"/>
        </w:rPr>
        <w:t>10</w:t>
      </w:r>
      <w:r w:rsidRPr="00E64BA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64BAF">
        <w:rPr>
          <w:sz w:val="28"/>
          <w:szCs w:val="28"/>
        </w:rPr>
        <w:t xml:space="preserve"> тыс. м</w:t>
      </w:r>
      <w:r w:rsidRPr="00E64BAF">
        <w:rPr>
          <w:sz w:val="28"/>
          <w:szCs w:val="28"/>
          <w:vertAlign w:val="superscript"/>
        </w:rPr>
        <w:t xml:space="preserve">2 </w:t>
      </w:r>
      <w:r w:rsidRPr="00E64BAF">
        <w:rPr>
          <w:sz w:val="28"/>
          <w:szCs w:val="28"/>
        </w:rPr>
        <w:t>– населением города</w:t>
      </w:r>
      <w:r>
        <w:rPr>
          <w:sz w:val="28"/>
          <w:szCs w:val="28"/>
        </w:rPr>
        <w:t>.</w:t>
      </w:r>
    </w:p>
    <w:p w:rsidR="00D75AB9" w:rsidRDefault="0011534B" w:rsidP="00115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Значительное уменьшение объемов ввода жилья обусловлено снижением спроса,  уровня жизни  и  платежеспособности населения. </w:t>
      </w:r>
    </w:p>
    <w:p w:rsidR="00D75AB9" w:rsidRDefault="00D75AB9" w:rsidP="00115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3079">
        <w:rPr>
          <w:sz w:val="28"/>
          <w:szCs w:val="28"/>
        </w:rPr>
        <w:t>Средняя стоимость одного м</w:t>
      </w:r>
      <w:proofErr w:type="gramStart"/>
      <w:r w:rsidRPr="00FC3079">
        <w:rPr>
          <w:sz w:val="28"/>
          <w:szCs w:val="28"/>
          <w:vertAlign w:val="superscript"/>
        </w:rPr>
        <w:t>2</w:t>
      </w:r>
      <w:proofErr w:type="gramEnd"/>
      <w:r w:rsidRPr="00FC3079">
        <w:rPr>
          <w:sz w:val="28"/>
          <w:szCs w:val="28"/>
        </w:rPr>
        <w:t xml:space="preserve"> общей площади типового жилья по городу Пятигорску на первичном рынке за  201</w:t>
      </w:r>
      <w:r>
        <w:rPr>
          <w:sz w:val="28"/>
          <w:szCs w:val="28"/>
        </w:rPr>
        <w:t>6</w:t>
      </w:r>
      <w:r w:rsidRPr="00FC307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составила –</w:t>
      </w:r>
      <w:r>
        <w:rPr>
          <w:sz w:val="28"/>
          <w:szCs w:val="28"/>
        </w:rPr>
        <w:t>37 855</w:t>
      </w:r>
      <w:r w:rsidRPr="00FC3079">
        <w:rPr>
          <w:sz w:val="28"/>
          <w:szCs w:val="28"/>
        </w:rPr>
        <w:t xml:space="preserve"> руб. (201</w:t>
      </w:r>
      <w:r>
        <w:rPr>
          <w:sz w:val="28"/>
          <w:szCs w:val="28"/>
        </w:rPr>
        <w:t>5</w:t>
      </w:r>
      <w:r w:rsidRPr="00FC3079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 41 852</w:t>
      </w:r>
      <w:r w:rsidRPr="00FC3079">
        <w:rPr>
          <w:sz w:val="28"/>
          <w:szCs w:val="28"/>
        </w:rPr>
        <w:t xml:space="preserve"> руб.), а на вторичном рынке – 4</w:t>
      </w:r>
      <w:r>
        <w:rPr>
          <w:sz w:val="28"/>
          <w:szCs w:val="28"/>
        </w:rPr>
        <w:t>5 731</w:t>
      </w:r>
      <w:r w:rsidRPr="00FC3079">
        <w:rPr>
          <w:sz w:val="28"/>
          <w:szCs w:val="28"/>
        </w:rPr>
        <w:t xml:space="preserve"> руб. (201</w:t>
      </w:r>
      <w:r>
        <w:rPr>
          <w:sz w:val="28"/>
          <w:szCs w:val="28"/>
        </w:rPr>
        <w:t>5</w:t>
      </w:r>
      <w:r w:rsidRPr="00FC3079">
        <w:rPr>
          <w:sz w:val="28"/>
          <w:szCs w:val="28"/>
        </w:rPr>
        <w:t xml:space="preserve"> год – 4</w:t>
      </w:r>
      <w:r>
        <w:rPr>
          <w:sz w:val="28"/>
          <w:szCs w:val="28"/>
        </w:rPr>
        <w:t>3 136</w:t>
      </w:r>
      <w:r w:rsidRPr="00FC3079">
        <w:rPr>
          <w:sz w:val="28"/>
          <w:szCs w:val="28"/>
        </w:rPr>
        <w:t xml:space="preserve"> руб.).</w:t>
      </w:r>
    </w:p>
    <w:p w:rsidR="0011534B" w:rsidRPr="00FC3079" w:rsidRDefault="0011534B" w:rsidP="00115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307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C307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темп рост среднемесячной  зарплаты в строительной отрасли составил 128,0 % к уровню 2015 года  или  54684,0 руб.  Рост данного показателя достигнут только  за счет сокращения численности работающих с 393 человек в  2015 году до 248 человек  в  2016 году   при темпе роста 63,1%. Для сравнения, в 2010г.</w:t>
      </w:r>
      <w:r w:rsidRPr="002F4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численность работающих в строительной отрасли города Пятигорска составляла 1299 человек.   </w:t>
      </w:r>
    </w:p>
    <w:p w:rsidR="001C6DF2" w:rsidRDefault="0011534B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3079">
        <w:rPr>
          <w:sz w:val="28"/>
          <w:szCs w:val="28"/>
        </w:rPr>
        <w:t xml:space="preserve">бъем инвестиций в производственные отрасли </w:t>
      </w:r>
      <w:r>
        <w:rPr>
          <w:sz w:val="28"/>
          <w:szCs w:val="28"/>
        </w:rPr>
        <w:t>снизился</w:t>
      </w:r>
      <w:r w:rsidRPr="00FC3079">
        <w:rPr>
          <w:sz w:val="28"/>
          <w:szCs w:val="28"/>
        </w:rPr>
        <w:t xml:space="preserve"> на </w:t>
      </w:r>
      <w:r>
        <w:rPr>
          <w:sz w:val="28"/>
          <w:szCs w:val="28"/>
        </w:rPr>
        <w:t>17</w:t>
      </w:r>
      <w:r w:rsidRPr="00FC307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C3079">
        <w:rPr>
          <w:sz w:val="28"/>
          <w:szCs w:val="28"/>
        </w:rPr>
        <w:t>% в сравнении с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FC3079">
        <w:rPr>
          <w:sz w:val="28"/>
          <w:szCs w:val="28"/>
        </w:rPr>
        <w:t>год</w:t>
      </w:r>
      <w:r>
        <w:rPr>
          <w:sz w:val="28"/>
          <w:szCs w:val="28"/>
        </w:rPr>
        <w:t>ом</w:t>
      </w:r>
      <w:r w:rsidRPr="00FC3079">
        <w:rPr>
          <w:sz w:val="28"/>
          <w:szCs w:val="28"/>
        </w:rPr>
        <w:t xml:space="preserve"> и составил </w:t>
      </w:r>
      <w:r>
        <w:rPr>
          <w:sz w:val="28"/>
          <w:szCs w:val="28"/>
        </w:rPr>
        <w:t>1733</w:t>
      </w:r>
      <w:r w:rsidRPr="00FC3079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FC3079">
        <w:rPr>
          <w:sz w:val="28"/>
          <w:szCs w:val="28"/>
        </w:rPr>
        <w:t>млн</w:t>
      </w:r>
      <w:proofErr w:type="gramStart"/>
      <w:r w:rsidRPr="00FC3079">
        <w:rPr>
          <w:sz w:val="28"/>
          <w:szCs w:val="28"/>
        </w:rPr>
        <w:t>.р</w:t>
      </w:r>
      <w:proofErr w:type="gramEnd"/>
      <w:r w:rsidRPr="00FC3079">
        <w:rPr>
          <w:sz w:val="28"/>
          <w:szCs w:val="28"/>
        </w:rPr>
        <w:t>уб.</w:t>
      </w:r>
      <w:r>
        <w:rPr>
          <w:sz w:val="28"/>
          <w:szCs w:val="28"/>
        </w:rPr>
        <w:t xml:space="preserve">( 2015 год - 2109,1 </w:t>
      </w:r>
      <w:r w:rsidRPr="00FC3079">
        <w:rPr>
          <w:sz w:val="28"/>
          <w:szCs w:val="28"/>
        </w:rPr>
        <w:t>млн.руб.</w:t>
      </w:r>
      <w:r>
        <w:rPr>
          <w:sz w:val="28"/>
          <w:szCs w:val="28"/>
        </w:rPr>
        <w:t>).</w:t>
      </w:r>
      <w:r w:rsidR="001C6DF2" w:rsidRPr="001C6DF2">
        <w:rPr>
          <w:sz w:val="28"/>
          <w:szCs w:val="28"/>
        </w:rPr>
        <w:t xml:space="preserve"> 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Больший удельный вес капитальных вложений в производственных отраслях приходится на предприятия производства и распределения электроэнергии газа и воды и предприятия обрабатывающего производства: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-ф-л АО «СО ЕЭС» ОДУ Юга в г. Пятигорске-322,0 млн. руб.;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-ПАО «МРСК Северного Кавказа»-210,1 млн. руб.;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-ОАО «Пятигорские электросети»-97,9 млн. руб.;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-Филиал ГУП СК «Ставрополькрайводоканал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«Кавминводоканал»-79,9 млн. руб.;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-ООО «Пятигорский молочный комбинат»-148,9 млн. руб.;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-ООО «Босфор»-91,4 млн. руб.;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-ООО Фирма «Жилье-комфорт»-47,5 млн. руб.</w:t>
      </w:r>
    </w:p>
    <w:p w:rsidR="001C6DF2" w:rsidRDefault="001C6DF2" w:rsidP="001C6DF2">
      <w:pPr>
        <w:ind w:firstLine="567"/>
        <w:jc w:val="both"/>
        <w:rPr>
          <w:sz w:val="28"/>
          <w:szCs w:val="28"/>
        </w:rPr>
      </w:pPr>
    </w:p>
    <w:p w:rsidR="0011534B" w:rsidRPr="00FC3079" w:rsidRDefault="0011534B" w:rsidP="00115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C6DF2">
        <w:rPr>
          <w:sz w:val="28"/>
          <w:szCs w:val="28"/>
        </w:rPr>
        <w:t>В</w:t>
      </w:r>
      <w:r>
        <w:rPr>
          <w:sz w:val="28"/>
          <w:szCs w:val="28"/>
        </w:rPr>
        <w:t xml:space="preserve"> 2,7 раза </w:t>
      </w:r>
      <w:r w:rsidRPr="00FC3079">
        <w:rPr>
          <w:sz w:val="28"/>
          <w:szCs w:val="28"/>
        </w:rPr>
        <w:t>увеличился объём инвестиций, направленных в отрасль «</w:t>
      </w:r>
      <w:r>
        <w:rPr>
          <w:sz w:val="28"/>
          <w:szCs w:val="28"/>
        </w:rPr>
        <w:t>Сельское  хозяйство</w:t>
      </w:r>
      <w:r w:rsidRPr="00FC3079">
        <w:rPr>
          <w:sz w:val="28"/>
          <w:szCs w:val="28"/>
        </w:rPr>
        <w:t xml:space="preserve">» – </w:t>
      </w:r>
      <w:r>
        <w:rPr>
          <w:sz w:val="28"/>
          <w:szCs w:val="28"/>
        </w:rPr>
        <w:t>18</w:t>
      </w:r>
      <w:r w:rsidRPr="00FC307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C3079">
        <w:rPr>
          <w:sz w:val="28"/>
          <w:szCs w:val="28"/>
        </w:rPr>
        <w:t xml:space="preserve"> млн. руб., в то время как </w:t>
      </w:r>
      <w:r>
        <w:rPr>
          <w:sz w:val="28"/>
          <w:szCs w:val="28"/>
        </w:rPr>
        <w:t>в</w:t>
      </w:r>
      <w:r w:rsidRPr="00FC307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C307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C3079">
        <w:rPr>
          <w:sz w:val="28"/>
          <w:szCs w:val="28"/>
        </w:rPr>
        <w:t xml:space="preserve"> объем составлял – </w:t>
      </w:r>
      <w:r>
        <w:rPr>
          <w:sz w:val="28"/>
          <w:szCs w:val="28"/>
        </w:rPr>
        <w:t>6,7</w:t>
      </w:r>
      <w:r w:rsidRPr="00FC3079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 (приобретение машин, оборудования и транспортных средств)</w:t>
      </w:r>
      <w:r w:rsidRPr="00FC3079">
        <w:rPr>
          <w:sz w:val="28"/>
          <w:szCs w:val="28"/>
        </w:rPr>
        <w:t>;  в отрасл</w:t>
      </w:r>
      <w:r>
        <w:rPr>
          <w:sz w:val="28"/>
          <w:szCs w:val="28"/>
        </w:rPr>
        <w:t xml:space="preserve">и </w:t>
      </w:r>
      <w:r w:rsidRPr="00FC3079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FC3079">
        <w:rPr>
          <w:sz w:val="28"/>
          <w:szCs w:val="28"/>
        </w:rPr>
        <w:t xml:space="preserve">» объем инвестиций составил </w:t>
      </w:r>
      <w:r>
        <w:rPr>
          <w:sz w:val="28"/>
          <w:szCs w:val="28"/>
        </w:rPr>
        <w:t>91,4</w:t>
      </w:r>
      <w:r w:rsidRPr="00FC3079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>, а в 2015году – 6,1</w:t>
      </w:r>
      <w:r>
        <w:t xml:space="preserve"> 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млн. руб.</w:t>
      </w:r>
      <w:r>
        <w:rPr>
          <w:sz w:val="28"/>
          <w:szCs w:val="28"/>
        </w:rPr>
        <w:t xml:space="preserve"> (приобретение машин, оборудования и транспортных средств).</w:t>
      </w:r>
      <w:proofErr w:type="gramEnd"/>
      <w:r>
        <w:rPr>
          <w:sz w:val="28"/>
          <w:szCs w:val="28"/>
        </w:rPr>
        <w:t xml:space="preserve">  Снизилась</w:t>
      </w:r>
      <w:r w:rsidRPr="00FC3079">
        <w:rPr>
          <w:sz w:val="28"/>
          <w:szCs w:val="28"/>
        </w:rPr>
        <w:t xml:space="preserve">  дол</w:t>
      </w:r>
      <w:r>
        <w:rPr>
          <w:sz w:val="28"/>
          <w:szCs w:val="28"/>
        </w:rPr>
        <w:t>я</w:t>
      </w:r>
      <w:r w:rsidRPr="00FC3079">
        <w:rPr>
          <w:sz w:val="28"/>
          <w:szCs w:val="28"/>
        </w:rPr>
        <w:t xml:space="preserve"> собственных сре</w:t>
      </w:r>
      <w:proofErr w:type="gramStart"/>
      <w:r w:rsidRPr="00FC3079">
        <w:rPr>
          <w:sz w:val="28"/>
          <w:szCs w:val="28"/>
        </w:rPr>
        <w:t>дств  пр</w:t>
      </w:r>
      <w:proofErr w:type="gramEnd"/>
      <w:r w:rsidRPr="00FC3079">
        <w:rPr>
          <w:sz w:val="28"/>
          <w:szCs w:val="28"/>
        </w:rPr>
        <w:t xml:space="preserve">едприятий, </w:t>
      </w:r>
      <w:r w:rsidRPr="00FC3079">
        <w:rPr>
          <w:sz w:val="28"/>
          <w:szCs w:val="28"/>
        </w:rPr>
        <w:lastRenderedPageBreak/>
        <w:t>направленных в основные фонды</w:t>
      </w:r>
      <w:r>
        <w:rPr>
          <w:sz w:val="28"/>
          <w:szCs w:val="28"/>
        </w:rPr>
        <w:t xml:space="preserve"> (темп роста 81,7%), что  объясняется сложной экономической ситуацией в стране.</w:t>
      </w:r>
      <w:r w:rsidRPr="00FC3079">
        <w:rPr>
          <w:sz w:val="28"/>
          <w:szCs w:val="28"/>
        </w:rPr>
        <w:t xml:space="preserve">  </w:t>
      </w:r>
    </w:p>
    <w:p w:rsidR="0011534B" w:rsidRDefault="0011534B" w:rsidP="00115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направленный  в непроизводственные отрасли в 2016году составил 661,5 млн. руб. при темпе роста 95,6%.</w:t>
      </w:r>
    </w:p>
    <w:p w:rsidR="0011534B" w:rsidRPr="00FC3079" w:rsidRDefault="0011534B" w:rsidP="00115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2016 году значительно вырос </w:t>
      </w:r>
      <w:r w:rsidRPr="00FC3079">
        <w:rPr>
          <w:sz w:val="28"/>
          <w:szCs w:val="28"/>
        </w:rPr>
        <w:t xml:space="preserve">объем инвестиций за счет бюджетных средств </w:t>
      </w:r>
      <w:r>
        <w:rPr>
          <w:sz w:val="28"/>
          <w:szCs w:val="28"/>
        </w:rPr>
        <w:t xml:space="preserve">– на 24,4 %  </w:t>
      </w:r>
      <w:r w:rsidRPr="00FC3079">
        <w:rPr>
          <w:sz w:val="28"/>
          <w:szCs w:val="28"/>
        </w:rPr>
        <w:t xml:space="preserve">и составил </w:t>
      </w:r>
      <w:r>
        <w:rPr>
          <w:sz w:val="28"/>
          <w:szCs w:val="28"/>
        </w:rPr>
        <w:t xml:space="preserve"> 552,2</w:t>
      </w:r>
      <w:r w:rsidRPr="00FC3079">
        <w:rPr>
          <w:sz w:val="28"/>
          <w:szCs w:val="28"/>
        </w:rPr>
        <w:t xml:space="preserve"> млн</w:t>
      </w:r>
      <w:proofErr w:type="gramStart"/>
      <w:r w:rsidRPr="00FC3079">
        <w:rPr>
          <w:sz w:val="28"/>
          <w:szCs w:val="28"/>
        </w:rPr>
        <w:t>.р</w:t>
      </w:r>
      <w:proofErr w:type="gramEnd"/>
      <w:r w:rsidRPr="00FC3079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443</w:t>
      </w:r>
      <w:r w:rsidRPr="00FC307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C3079">
        <w:rPr>
          <w:sz w:val="28"/>
          <w:szCs w:val="28"/>
        </w:rPr>
        <w:t xml:space="preserve"> млн.руб. прошлого года </w:t>
      </w:r>
      <w:r>
        <w:rPr>
          <w:sz w:val="28"/>
          <w:szCs w:val="28"/>
        </w:rPr>
        <w:t xml:space="preserve">. </w:t>
      </w:r>
    </w:p>
    <w:p w:rsidR="0011534B" w:rsidRPr="00FC3079" w:rsidRDefault="0011534B" w:rsidP="001153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закрытие внешних рынков капитала снизило ресурсную базу банков, а рост премий за риск повысил стоимость заемных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предприятий. Это привело к</w:t>
      </w:r>
      <w:r w:rsidRPr="00712C80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уменьшению доступности кредитных ресурсов.  Как следствие, о</w:t>
      </w:r>
      <w:r w:rsidRPr="00FC3079">
        <w:rPr>
          <w:sz w:val="28"/>
          <w:szCs w:val="28"/>
        </w:rPr>
        <w:t>бъем</w:t>
      </w:r>
      <w:r>
        <w:rPr>
          <w:sz w:val="28"/>
          <w:szCs w:val="28"/>
        </w:rPr>
        <w:t xml:space="preserve">ы </w:t>
      </w:r>
      <w:r w:rsidRPr="00FC3079">
        <w:rPr>
          <w:sz w:val="28"/>
          <w:szCs w:val="28"/>
        </w:rPr>
        <w:t xml:space="preserve"> кредитных средств предприятий г</w:t>
      </w:r>
      <w:r>
        <w:rPr>
          <w:sz w:val="28"/>
          <w:szCs w:val="28"/>
        </w:rPr>
        <w:t xml:space="preserve">орода </w:t>
      </w:r>
      <w:r w:rsidRPr="00FC3079">
        <w:rPr>
          <w:sz w:val="28"/>
          <w:szCs w:val="28"/>
        </w:rPr>
        <w:t>Пятигорска, направленных в основные фонды города,</w:t>
      </w:r>
      <w:r>
        <w:rPr>
          <w:sz w:val="28"/>
          <w:szCs w:val="28"/>
        </w:rPr>
        <w:t xml:space="preserve"> в   2016 году</w:t>
      </w:r>
      <w:r w:rsidRPr="00812161">
        <w:rPr>
          <w:sz w:val="28"/>
          <w:szCs w:val="28"/>
        </w:rPr>
        <w:t xml:space="preserve"> </w:t>
      </w:r>
      <w:r>
        <w:rPr>
          <w:sz w:val="28"/>
          <w:szCs w:val="28"/>
        </w:rPr>
        <w:t>равен  47,4 млн. руб., а в 2015 году -  50,3</w:t>
      </w:r>
      <w:r w:rsidRPr="00366419">
        <w:rPr>
          <w:sz w:val="28"/>
          <w:szCs w:val="28"/>
        </w:rPr>
        <w:t xml:space="preserve"> </w:t>
      </w:r>
      <w:r w:rsidRPr="00FC3079">
        <w:rPr>
          <w:sz w:val="28"/>
          <w:szCs w:val="28"/>
        </w:rPr>
        <w:t>млн</w:t>
      </w:r>
      <w:proofErr w:type="gramStart"/>
      <w:r w:rsidRPr="00FC3079">
        <w:rPr>
          <w:sz w:val="28"/>
          <w:szCs w:val="28"/>
        </w:rPr>
        <w:t>.р</w:t>
      </w:r>
      <w:proofErr w:type="gramEnd"/>
      <w:r w:rsidRPr="00FC3079">
        <w:rPr>
          <w:sz w:val="28"/>
          <w:szCs w:val="28"/>
        </w:rPr>
        <w:t>уб.</w:t>
      </w:r>
    </w:p>
    <w:p w:rsidR="0011534B" w:rsidRDefault="0011534B" w:rsidP="0011534B">
      <w:pPr>
        <w:jc w:val="both"/>
        <w:rPr>
          <w:color w:val="333333"/>
          <w:sz w:val="28"/>
          <w:szCs w:val="28"/>
          <w:shd w:val="clear" w:color="auto" w:fill="FAFAFA"/>
        </w:rPr>
      </w:pPr>
      <w:r>
        <w:rPr>
          <w:sz w:val="28"/>
          <w:szCs w:val="28"/>
        </w:rPr>
        <w:t xml:space="preserve">        Одной из сложностью привлечения крупного инвестора в город  является отсутствие свободных земельных участков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около 560 га территории города  попадает в границы  </w:t>
      </w:r>
      <w:r>
        <w:rPr>
          <w:sz w:val="28"/>
          <w:szCs w:val="28"/>
          <w:lang w:val="en-US"/>
        </w:rPr>
        <w:t>I</w:t>
      </w:r>
      <w:r w:rsidRPr="00415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зоны горно-санитарной охраны ). Друго</w:t>
      </w:r>
      <w:proofErr w:type="gramStart"/>
      <w:r>
        <w:rPr>
          <w:sz w:val="28"/>
          <w:szCs w:val="28"/>
        </w:rPr>
        <w:t>й–</w:t>
      </w:r>
      <w:proofErr w:type="gramEnd"/>
      <w:r>
        <w:rPr>
          <w:sz w:val="28"/>
          <w:szCs w:val="28"/>
        </w:rPr>
        <w:t xml:space="preserve"> экономическая нестабильность в стране (</w:t>
      </w:r>
      <w:r w:rsidRPr="005A06FD">
        <w:rPr>
          <w:color w:val="333333"/>
          <w:sz w:val="28"/>
          <w:szCs w:val="28"/>
          <w:shd w:val="clear" w:color="auto" w:fill="FAFAFA"/>
        </w:rPr>
        <w:t>колебания курса рубля и геополитическая напряженность заставляют бизнесменов припрятывать деньги до лучших времен, а не вкладывать их в развитие</w:t>
      </w:r>
      <w:r>
        <w:rPr>
          <w:color w:val="333333"/>
          <w:sz w:val="28"/>
          <w:szCs w:val="28"/>
          <w:shd w:val="clear" w:color="auto" w:fill="FAFAFA"/>
        </w:rPr>
        <w:t xml:space="preserve">). </w:t>
      </w:r>
    </w:p>
    <w:p w:rsidR="00245E38" w:rsidRDefault="0011534B" w:rsidP="0011534B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AFAFA"/>
        </w:rPr>
        <w:t xml:space="preserve">       </w:t>
      </w:r>
      <w:r w:rsidR="00455D9F">
        <w:rPr>
          <w:color w:val="333333"/>
          <w:sz w:val="28"/>
          <w:szCs w:val="28"/>
          <w:shd w:val="clear" w:color="auto" w:fill="FAFAFA"/>
        </w:rPr>
        <w:t>Также</w:t>
      </w:r>
      <w:r>
        <w:rPr>
          <w:color w:val="333333"/>
          <w:sz w:val="28"/>
          <w:szCs w:val="28"/>
          <w:shd w:val="clear" w:color="auto" w:fill="FAFAFA"/>
        </w:rPr>
        <w:t xml:space="preserve"> </w:t>
      </w:r>
      <w:r w:rsidR="00455D9F">
        <w:rPr>
          <w:color w:val="333333"/>
          <w:sz w:val="28"/>
          <w:szCs w:val="28"/>
          <w:shd w:val="clear" w:color="auto" w:fill="FAFAFA"/>
        </w:rPr>
        <w:t>н</w:t>
      </w:r>
      <w:r>
        <w:rPr>
          <w:color w:val="333333"/>
          <w:sz w:val="28"/>
          <w:szCs w:val="28"/>
          <w:shd w:val="clear" w:color="auto" w:fill="FAFAFA"/>
        </w:rPr>
        <w:t xml:space="preserve">еобходимо увеличение доли налоговых поступлений остающихся в распоряжении </w:t>
      </w:r>
      <w:r w:rsidRPr="005A06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бюджетов</w:t>
      </w:r>
      <w:r w:rsidR="004552A0">
        <w:rPr>
          <w:sz w:val="28"/>
          <w:szCs w:val="28"/>
        </w:rPr>
        <w:t>,</w:t>
      </w:r>
      <w:r w:rsidR="004552A0" w:rsidRPr="004552A0">
        <w:rPr>
          <w:sz w:val="28"/>
          <w:szCs w:val="28"/>
        </w:rPr>
        <w:t xml:space="preserve"> </w:t>
      </w:r>
      <w:r w:rsidR="004552A0">
        <w:rPr>
          <w:sz w:val="28"/>
          <w:szCs w:val="28"/>
        </w:rPr>
        <w:t>которые будут направлены в развитие и укрепление основных фондов города.</w:t>
      </w:r>
      <w:r w:rsidR="004552A0" w:rsidRPr="005A06FD">
        <w:rPr>
          <w:sz w:val="28"/>
          <w:szCs w:val="28"/>
        </w:rPr>
        <w:t xml:space="preserve">          </w:t>
      </w:r>
      <w:r w:rsidRPr="005A06FD">
        <w:rPr>
          <w:sz w:val="28"/>
          <w:szCs w:val="28"/>
        </w:rPr>
        <w:t xml:space="preserve">          </w:t>
      </w:r>
    </w:p>
    <w:p w:rsidR="00934379" w:rsidRDefault="00934379" w:rsidP="00115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2016 год </w:t>
      </w:r>
      <w:proofErr w:type="gramStart"/>
      <w:r>
        <w:rPr>
          <w:sz w:val="28"/>
          <w:szCs w:val="28"/>
        </w:rPr>
        <w:t>введены</w:t>
      </w:r>
      <w:proofErr w:type="gramEnd"/>
      <w:r>
        <w:rPr>
          <w:sz w:val="28"/>
          <w:szCs w:val="28"/>
        </w:rPr>
        <w:t>:</w:t>
      </w:r>
    </w:p>
    <w:p w:rsidR="00934379" w:rsidRDefault="00934379" w:rsidP="00CB1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34379">
        <w:rPr>
          <w:sz w:val="28"/>
          <w:szCs w:val="28"/>
        </w:rPr>
        <w:t>здание  лечебного назначения, ул. Октябрьская, 23,  общей площадью –411,4 кв.м.</w:t>
      </w:r>
      <w:r w:rsidR="004A468F">
        <w:rPr>
          <w:sz w:val="28"/>
          <w:szCs w:val="28"/>
        </w:rPr>
        <w:t>, 14,4 млн. руб.;</w:t>
      </w:r>
      <w:proofErr w:type="gramEnd"/>
    </w:p>
    <w:p w:rsidR="004A468F" w:rsidRDefault="004A468F" w:rsidP="004A468F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4A468F">
        <w:rPr>
          <w:szCs w:val="28"/>
        </w:rPr>
        <w:t xml:space="preserve"> </w:t>
      </w:r>
      <w:proofErr w:type="gramStart"/>
      <w:r w:rsidRPr="004A468F">
        <w:rPr>
          <w:sz w:val="28"/>
          <w:szCs w:val="28"/>
        </w:rPr>
        <w:t>многотопливн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</w:t>
      </w:r>
      <w:r w:rsidRPr="004A468F">
        <w:rPr>
          <w:sz w:val="28"/>
          <w:szCs w:val="28"/>
        </w:rPr>
        <w:t xml:space="preserve"> АЗС, Кисловодское шоссе, общей площадью – 2646,0 кв.м.,</w:t>
      </w:r>
      <w:r>
        <w:rPr>
          <w:sz w:val="28"/>
          <w:szCs w:val="28"/>
        </w:rPr>
        <w:t xml:space="preserve"> 79,4 млн. руб.;</w:t>
      </w:r>
    </w:p>
    <w:p w:rsidR="004A468F" w:rsidRDefault="004A468F" w:rsidP="004A468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- </w:t>
      </w:r>
      <w:r w:rsidRPr="004A468F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ый </w:t>
      </w:r>
      <w:r w:rsidRPr="004A468F">
        <w:rPr>
          <w:sz w:val="28"/>
          <w:szCs w:val="28"/>
        </w:rPr>
        <w:t xml:space="preserve"> центр, ул. Объездная, 1б, общей площадью –3104,6 кв.м.</w:t>
      </w:r>
      <w:r>
        <w:rPr>
          <w:sz w:val="28"/>
          <w:szCs w:val="28"/>
        </w:rPr>
        <w:t>, 139,7 млн. руб.;</w:t>
      </w:r>
      <w:proofErr w:type="gramEnd"/>
    </w:p>
    <w:p w:rsidR="00A51080" w:rsidRDefault="004A468F" w:rsidP="00A51080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4A468F">
        <w:rPr>
          <w:szCs w:val="28"/>
        </w:rPr>
        <w:t xml:space="preserve"> </w:t>
      </w:r>
      <w:r w:rsidRPr="004A468F">
        <w:rPr>
          <w:sz w:val="28"/>
          <w:szCs w:val="28"/>
        </w:rPr>
        <w:t>трансформаторный  цех</w:t>
      </w:r>
      <w:proofErr w:type="gramStart"/>
      <w:r w:rsidRPr="004A468F">
        <w:rPr>
          <w:sz w:val="28"/>
          <w:szCs w:val="28"/>
        </w:rPr>
        <w:t xml:space="preserve"> ,</w:t>
      </w:r>
      <w:proofErr w:type="gramEnd"/>
      <w:r w:rsidRPr="004A468F">
        <w:rPr>
          <w:sz w:val="28"/>
          <w:szCs w:val="28"/>
        </w:rPr>
        <w:t xml:space="preserve">пр. </w:t>
      </w:r>
      <w:proofErr w:type="gramStart"/>
      <w:r w:rsidRPr="004A468F">
        <w:rPr>
          <w:sz w:val="28"/>
          <w:szCs w:val="28"/>
        </w:rPr>
        <w:t>Суворовский</w:t>
      </w:r>
      <w:proofErr w:type="gramEnd"/>
      <w:r w:rsidRPr="004A468F">
        <w:rPr>
          <w:sz w:val="28"/>
          <w:szCs w:val="28"/>
        </w:rPr>
        <w:t xml:space="preserve">, 12а, общей площадью – 590,6 </w:t>
      </w:r>
      <w:r>
        <w:rPr>
          <w:sz w:val="28"/>
          <w:szCs w:val="28"/>
        </w:rPr>
        <w:t xml:space="preserve">    </w:t>
      </w:r>
      <w:r w:rsidRPr="004A468F">
        <w:rPr>
          <w:sz w:val="28"/>
          <w:szCs w:val="28"/>
        </w:rPr>
        <w:t>кв.м.</w:t>
      </w:r>
      <w:r>
        <w:rPr>
          <w:sz w:val="28"/>
          <w:szCs w:val="28"/>
        </w:rPr>
        <w:t xml:space="preserve">, 11,8 млн. руб.; </w:t>
      </w:r>
    </w:p>
    <w:p w:rsidR="00A51080" w:rsidRDefault="00A51080" w:rsidP="00A51080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-</w:t>
      </w:r>
      <w:r w:rsidRPr="004A468F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ый </w:t>
      </w:r>
      <w:r w:rsidRPr="004A468F">
        <w:rPr>
          <w:sz w:val="28"/>
          <w:szCs w:val="28"/>
        </w:rPr>
        <w:t xml:space="preserve"> центр, ул. Георгиевская, 306, общей площадью – 1276,2 кв.м</w:t>
      </w:r>
      <w:r>
        <w:rPr>
          <w:sz w:val="28"/>
          <w:szCs w:val="28"/>
        </w:rPr>
        <w:t>., 38,3 млн. руб.;</w:t>
      </w:r>
      <w:proofErr w:type="gramEnd"/>
    </w:p>
    <w:p w:rsidR="00A51080" w:rsidRDefault="00A51080" w:rsidP="00A5108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р</w:t>
      </w:r>
      <w:r w:rsidRPr="00A51080">
        <w:rPr>
          <w:sz w:val="28"/>
          <w:szCs w:val="28"/>
        </w:rPr>
        <w:t>еконструкция административного  здания (художественная мастерская),</w:t>
      </w:r>
      <w:r>
        <w:rPr>
          <w:sz w:val="28"/>
          <w:szCs w:val="28"/>
        </w:rPr>
        <w:t xml:space="preserve"> ул.</w:t>
      </w:r>
      <w:r w:rsidRPr="00A51080">
        <w:rPr>
          <w:sz w:val="28"/>
          <w:szCs w:val="28"/>
        </w:rPr>
        <w:t>40 лет Октября, 89а, общей площадью – 301,6 кв.м.</w:t>
      </w:r>
      <w:r>
        <w:rPr>
          <w:sz w:val="28"/>
          <w:szCs w:val="28"/>
        </w:rPr>
        <w:t>, 3,1 млн. руб.;</w:t>
      </w:r>
      <w:proofErr w:type="gramEnd"/>
    </w:p>
    <w:p w:rsidR="00DC00C9" w:rsidRDefault="00A51080" w:rsidP="00A51080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A51080">
        <w:rPr>
          <w:szCs w:val="28"/>
        </w:rPr>
        <w:t xml:space="preserve"> </w:t>
      </w:r>
      <w:r w:rsidRPr="00A51080">
        <w:rPr>
          <w:sz w:val="28"/>
          <w:szCs w:val="28"/>
        </w:rPr>
        <w:t>реконструкция нежилого здания под офис, ул. Дзержинского, 75,</w:t>
      </w:r>
      <w:r>
        <w:rPr>
          <w:sz w:val="28"/>
          <w:szCs w:val="28"/>
        </w:rPr>
        <w:t xml:space="preserve"> общей </w:t>
      </w:r>
      <w:r w:rsidRPr="00A51080">
        <w:rPr>
          <w:sz w:val="28"/>
          <w:szCs w:val="28"/>
        </w:rPr>
        <w:t>площадью –250,4 кв.м.</w:t>
      </w:r>
      <w:r>
        <w:rPr>
          <w:sz w:val="28"/>
          <w:szCs w:val="28"/>
        </w:rPr>
        <w:t>, 2,5 млн. руб.</w:t>
      </w:r>
      <w:r w:rsidR="00DC00C9">
        <w:rPr>
          <w:sz w:val="28"/>
          <w:szCs w:val="28"/>
        </w:rPr>
        <w:t>;</w:t>
      </w:r>
    </w:p>
    <w:p w:rsidR="00A51080" w:rsidRDefault="00DC00C9" w:rsidP="00A51080">
      <w:pPr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A51080" w:rsidRPr="00A51080">
        <w:rPr>
          <w:sz w:val="28"/>
          <w:szCs w:val="28"/>
        </w:rPr>
        <w:t xml:space="preserve">  </w:t>
      </w:r>
      <w:r w:rsidRPr="00DC00C9">
        <w:rPr>
          <w:sz w:val="28"/>
          <w:szCs w:val="28"/>
        </w:rPr>
        <w:t>торгово-офисное  здание, район МКЖД № 212 по ул. Подстанционной</w:t>
      </w:r>
      <w:r>
        <w:rPr>
          <w:szCs w:val="28"/>
        </w:rPr>
        <w:t>,</w:t>
      </w:r>
      <w:r w:rsidRPr="00DC00C9">
        <w:rPr>
          <w:sz w:val="28"/>
          <w:szCs w:val="28"/>
        </w:rPr>
        <w:t xml:space="preserve"> </w:t>
      </w:r>
      <w:r w:rsidRPr="004A468F">
        <w:rPr>
          <w:sz w:val="28"/>
          <w:szCs w:val="28"/>
        </w:rPr>
        <w:t>общей площадью – 1</w:t>
      </w:r>
      <w:r w:rsidR="00FF2673">
        <w:rPr>
          <w:sz w:val="28"/>
          <w:szCs w:val="28"/>
        </w:rPr>
        <w:t>487</w:t>
      </w:r>
      <w:r w:rsidRPr="004A468F">
        <w:rPr>
          <w:sz w:val="28"/>
          <w:szCs w:val="28"/>
        </w:rPr>
        <w:t>,</w:t>
      </w:r>
      <w:r w:rsidR="00FF2673">
        <w:rPr>
          <w:sz w:val="28"/>
          <w:szCs w:val="28"/>
        </w:rPr>
        <w:t>5</w:t>
      </w:r>
      <w:r w:rsidRPr="004A468F">
        <w:rPr>
          <w:sz w:val="28"/>
          <w:szCs w:val="28"/>
        </w:rPr>
        <w:t xml:space="preserve"> кв.м</w:t>
      </w:r>
      <w:r>
        <w:rPr>
          <w:sz w:val="28"/>
          <w:szCs w:val="28"/>
        </w:rPr>
        <w:t>.,</w:t>
      </w:r>
      <w:r w:rsidR="0012046F" w:rsidRPr="0012046F">
        <w:rPr>
          <w:sz w:val="28"/>
          <w:szCs w:val="28"/>
        </w:rPr>
        <w:t xml:space="preserve"> </w:t>
      </w:r>
      <w:r w:rsidR="0012046F">
        <w:rPr>
          <w:sz w:val="28"/>
          <w:szCs w:val="28"/>
        </w:rPr>
        <w:t>52062,5 млн. руб.;</w:t>
      </w:r>
    </w:p>
    <w:p w:rsidR="0012046F" w:rsidRDefault="0012046F" w:rsidP="0012046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</w:t>
      </w:r>
      <w:r w:rsidRPr="0012046F">
        <w:rPr>
          <w:szCs w:val="28"/>
        </w:rPr>
        <w:t xml:space="preserve"> </w:t>
      </w:r>
      <w:r w:rsidRPr="0012046F">
        <w:rPr>
          <w:sz w:val="28"/>
          <w:szCs w:val="28"/>
        </w:rPr>
        <w:t>магазин</w:t>
      </w:r>
      <w:r>
        <w:rPr>
          <w:sz w:val="28"/>
          <w:szCs w:val="28"/>
        </w:rPr>
        <w:t xml:space="preserve">ы по </w:t>
      </w:r>
      <w:r w:rsidRPr="0012046F">
        <w:rPr>
          <w:sz w:val="28"/>
          <w:szCs w:val="28"/>
        </w:rPr>
        <w:t xml:space="preserve"> ул. Первомайская, 164а, 166,166а</w:t>
      </w:r>
      <w:r>
        <w:rPr>
          <w:sz w:val="28"/>
          <w:szCs w:val="28"/>
        </w:rPr>
        <w:t>,</w:t>
      </w:r>
      <w:r w:rsidRPr="0012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A51080">
        <w:rPr>
          <w:sz w:val="28"/>
          <w:szCs w:val="28"/>
        </w:rPr>
        <w:t>площадью –</w:t>
      </w:r>
      <w:r w:rsidR="00FF2673">
        <w:rPr>
          <w:sz w:val="28"/>
          <w:szCs w:val="28"/>
        </w:rPr>
        <w:t>1274</w:t>
      </w:r>
      <w:r w:rsidRPr="00A51080">
        <w:rPr>
          <w:sz w:val="28"/>
          <w:szCs w:val="28"/>
        </w:rPr>
        <w:t>,</w:t>
      </w:r>
      <w:r w:rsidR="00FF2673">
        <w:rPr>
          <w:sz w:val="28"/>
          <w:szCs w:val="28"/>
        </w:rPr>
        <w:t>1</w:t>
      </w:r>
      <w:r w:rsidRPr="00A51080">
        <w:rPr>
          <w:sz w:val="28"/>
          <w:szCs w:val="28"/>
        </w:rPr>
        <w:t xml:space="preserve"> кв.м.</w:t>
      </w:r>
      <w:r>
        <w:rPr>
          <w:sz w:val="28"/>
          <w:szCs w:val="28"/>
        </w:rPr>
        <w:t>,44593,5 млн. руб.;</w:t>
      </w:r>
      <w:proofErr w:type="gramEnd"/>
    </w:p>
    <w:p w:rsidR="00A51080" w:rsidRPr="00A51080" w:rsidRDefault="007A4DF9" w:rsidP="004A468F">
      <w:pPr>
        <w:rPr>
          <w:sz w:val="28"/>
          <w:szCs w:val="28"/>
        </w:rPr>
      </w:pPr>
      <w:r>
        <w:rPr>
          <w:sz w:val="28"/>
          <w:szCs w:val="28"/>
        </w:rPr>
        <w:t xml:space="preserve">          -детский сад на 100 мест</w:t>
      </w:r>
      <w:r w:rsidR="00227D5A">
        <w:rPr>
          <w:sz w:val="28"/>
          <w:szCs w:val="28"/>
        </w:rPr>
        <w:t xml:space="preserve"> по ул. Подстационной,1.</w:t>
      </w:r>
    </w:p>
    <w:p w:rsidR="004A468F" w:rsidRPr="004A468F" w:rsidRDefault="004A468F" w:rsidP="004A46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0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080">
        <w:rPr>
          <w:sz w:val="28"/>
          <w:szCs w:val="28"/>
        </w:rPr>
        <w:t xml:space="preserve">                                               </w:t>
      </w:r>
      <w:r w:rsidRPr="004A468F">
        <w:rPr>
          <w:szCs w:val="28"/>
        </w:rPr>
        <w:t xml:space="preserve"> </w:t>
      </w:r>
      <w:r w:rsidR="00A51080">
        <w:rPr>
          <w:szCs w:val="28"/>
        </w:rPr>
        <w:t xml:space="preserve">                                                       </w:t>
      </w:r>
    </w:p>
    <w:sectPr w:rsidR="004A468F" w:rsidRPr="004A468F" w:rsidSect="00264BF7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5A7"/>
    <w:rsid w:val="00010E7B"/>
    <w:rsid w:val="00023C01"/>
    <w:rsid w:val="000C3C9C"/>
    <w:rsid w:val="000F47A3"/>
    <w:rsid w:val="0011534B"/>
    <w:rsid w:val="0012046F"/>
    <w:rsid w:val="00136FA5"/>
    <w:rsid w:val="001535CA"/>
    <w:rsid w:val="001943C0"/>
    <w:rsid w:val="001A7D34"/>
    <w:rsid w:val="001C6DF2"/>
    <w:rsid w:val="001E1506"/>
    <w:rsid w:val="00207870"/>
    <w:rsid w:val="002113BC"/>
    <w:rsid w:val="00212CD7"/>
    <w:rsid w:val="00227D5A"/>
    <w:rsid w:val="00234627"/>
    <w:rsid w:val="00245E38"/>
    <w:rsid w:val="00264BF7"/>
    <w:rsid w:val="00284041"/>
    <w:rsid w:val="002D16B1"/>
    <w:rsid w:val="002E714E"/>
    <w:rsid w:val="002F4F92"/>
    <w:rsid w:val="002F6CAB"/>
    <w:rsid w:val="00301F79"/>
    <w:rsid w:val="00304519"/>
    <w:rsid w:val="00334B89"/>
    <w:rsid w:val="00354091"/>
    <w:rsid w:val="00356F5E"/>
    <w:rsid w:val="00366419"/>
    <w:rsid w:val="00394BD5"/>
    <w:rsid w:val="003D34E0"/>
    <w:rsid w:val="00402858"/>
    <w:rsid w:val="00407A55"/>
    <w:rsid w:val="004352D3"/>
    <w:rsid w:val="00445BBF"/>
    <w:rsid w:val="004552A0"/>
    <w:rsid w:val="00455D9F"/>
    <w:rsid w:val="0045673B"/>
    <w:rsid w:val="004843F4"/>
    <w:rsid w:val="0049540E"/>
    <w:rsid w:val="004A468F"/>
    <w:rsid w:val="004C4859"/>
    <w:rsid w:val="005426CF"/>
    <w:rsid w:val="005612FA"/>
    <w:rsid w:val="005716A5"/>
    <w:rsid w:val="005C34A2"/>
    <w:rsid w:val="00624F5F"/>
    <w:rsid w:val="00664A23"/>
    <w:rsid w:val="00680ECD"/>
    <w:rsid w:val="00687BF5"/>
    <w:rsid w:val="00695F85"/>
    <w:rsid w:val="006A4110"/>
    <w:rsid w:val="006B426D"/>
    <w:rsid w:val="006C13C2"/>
    <w:rsid w:val="00712C80"/>
    <w:rsid w:val="007442F3"/>
    <w:rsid w:val="00744F94"/>
    <w:rsid w:val="00796479"/>
    <w:rsid w:val="007A4DF9"/>
    <w:rsid w:val="007E38CB"/>
    <w:rsid w:val="007F390C"/>
    <w:rsid w:val="00812161"/>
    <w:rsid w:val="008337FE"/>
    <w:rsid w:val="00841F52"/>
    <w:rsid w:val="00843A2D"/>
    <w:rsid w:val="008B6585"/>
    <w:rsid w:val="008F48A2"/>
    <w:rsid w:val="00905E7E"/>
    <w:rsid w:val="0091208A"/>
    <w:rsid w:val="00933C2C"/>
    <w:rsid w:val="00934379"/>
    <w:rsid w:val="00956B63"/>
    <w:rsid w:val="00973AEB"/>
    <w:rsid w:val="00993C20"/>
    <w:rsid w:val="009B2781"/>
    <w:rsid w:val="009E6B0B"/>
    <w:rsid w:val="009F236D"/>
    <w:rsid w:val="009F6606"/>
    <w:rsid w:val="009F6C33"/>
    <w:rsid w:val="00A231F6"/>
    <w:rsid w:val="00A51080"/>
    <w:rsid w:val="00A75D1A"/>
    <w:rsid w:val="00AA2FB5"/>
    <w:rsid w:val="00AA35A6"/>
    <w:rsid w:val="00AB645E"/>
    <w:rsid w:val="00AC17DC"/>
    <w:rsid w:val="00AC37A3"/>
    <w:rsid w:val="00AE6087"/>
    <w:rsid w:val="00B30E92"/>
    <w:rsid w:val="00B36D44"/>
    <w:rsid w:val="00B910B7"/>
    <w:rsid w:val="00BB47F9"/>
    <w:rsid w:val="00BB7EC3"/>
    <w:rsid w:val="00BE35A7"/>
    <w:rsid w:val="00BE726E"/>
    <w:rsid w:val="00BF5307"/>
    <w:rsid w:val="00C0092A"/>
    <w:rsid w:val="00C10BAF"/>
    <w:rsid w:val="00C14AF7"/>
    <w:rsid w:val="00C27179"/>
    <w:rsid w:val="00C6578A"/>
    <w:rsid w:val="00C82030"/>
    <w:rsid w:val="00C8541A"/>
    <w:rsid w:val="00C96021"/>
    <w:rsid w:val="00C96E7E"/>
    <w:rsid w:val="00C96F03"/>
    <w:rsid w:val="00CA073D"/>
    <w:rsid w:val="00CB111A"/>
    <w:rsid w:val="00CC7F0A"/>
    <w:rsid w:val="00CD1E9F"/>
    <w:rsid w:val="00CE4CCC"/>
    <w:rsid w:val="00D04B60"/>
    <w:rsid w:val="00D4141E"/>
    <w:rsid w:val="00D521A4"/>
    <w:rsid w:val="00D66665"/>
    <w:rsid w:val="00D75AB9"/>
    <w:rsid w:val="00D90991"/>
    <w:rsid w:val="00DB3523"/>
    <w:rsid w:val="00DB70BF"/>
    <w:rsid w:val="00DC00C9"/>
    <w:rsid w:val="00DC70A1"/>
    <w:rsid w:val="00DD34C2"/>
    <w:rsid w:val="00DD5A3C"/>
    <w:rsid w:val="00DF61F0"/>
    <w:rsid w:val="00E45A1C"/>
    <w:rsid w:val="00E86E24"/>
    <w:rsid w:val="00E91F34"/>
    <w:rsid w:val="00E95B60"/>
    <w:rsid w:val="00EE4BE6"/>
    <w:rsid w:val="00EE74D8"/>
    <w:rsid w:val="00F05604"/>
    <w:rsid w:val="00F35702"/>
    <w:rsid w:val="00F359BD"/>
    <w:rsid w:val="00F54B72"/>
    <w:rsid w:val="00F720FB"/>
    <w:rsid w:val="00FB6DF9"/>
    <w:rsid w:val="00FC3079"/>
    <w:rsid w:val="00FD7410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5A7"/>
    <w:pPr>
      <w:keepNext/>
      <w:pBdr>
        <w:bottom w:val="single" w:sz="12" w:space="0" w:color="auto"/>
      </w:pBdr>
      <w:ind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BE35A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E35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BE35A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09AD-09AA-49D5-94FE-3F590EB0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superuser</cp:lastModifiedBy>
  <cp:revision>92</cp:revision>
  <cp:lastPrinted>2016-09-13T09:59:00Z</cp:lastPrinted>
  <dcterms:created xsi:type="dcterms:W3CDTF">2015-07-15T13:42:00Z</dcterms:created>
  <dcterms:modified xsi:type="dcterms:W3CDTF">2018-09-13T07:08:00Z</dcterms:modified>
</cp:coreProperties>
</file>