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250" w:tblpY="-842"/>
        <w:tblW w:w="14709" w:type="dxa"/>
        <w:tblLayout w:type="fixed"/>
        <w:tblLook w:val="04A0"/>
      </w:tblPr>
      <w:tblGrid>
        <w:gridCol w:w="630"/>
        <w:gridCol w:w="5641"/>
        <w:gridCol w:w="2400"/>
        <w:gridCol w:w="1994"/>
        <w:gridCol w:w="4044"/>
      </w:tblGrid>
      <w:tr w:rsidR="009E125D" w:rsidRPr="00FA3F51" w:rsidTr="00A11CE2">
        <w:trPr>
          <w:trHeight w:val="131"/>
        </w:trPr>
        <w:tc>
          <w:tcPr>
            <w:tcW w:w="1470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E125D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>Инвестиционные проекты, находящиеся в стадии реализации в 20</w:t>
            </w:r>
            <w:r w:rsidR="00953147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году</w:t>
            </w:r>
          </w:p>
          <w:p w:rsidR="009E125D" w:rsidRDefault="000D1DA0" w:rsidP="00A11CE2">
            <w:pPr>
              <w:spacing w:after="0" w:line="240" w:lineRule="auto"/>
              <w:ind w:left="2442" w:hanging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="009E125D" w:rsidRPr="00FA3F51">
              <w:rPr>
                <w:rFonts w:ascii="Times New Roman" w:hAnsi="Times New Roman"/>
                <w:b/>
                <w:bCs/>
                <w:sz w:val="28"/>
                <w:szCs w:val="28"/>
              </w:rPr>
              <w:t>на территории города-курорта Пятигорска</w:t>
            </w:r>
          </w:p>
          <w:p w:rsidR="009E125D" w:rsidRDefault="009E125D" w:rsidP="00A11CE2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9E125D" w:rsidRPr="009A06AE" w:rsidRDefault="009E125D" w:rsidP="00A11CE2">
            <w:pPr>
              <w:spacing w:after="0" w:line="240" w:lineRule="auto"/>
              <w:ind w:left="244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125D" w:rsidRPr="00FA3F51" w:rsidTr="00A11CE2">
        <w:trPr>
          <w:trHeight w:val="1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5D" w:rsidRPr="009A06AE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5D" w:rsidRPr="009A06AE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5D" w:rsidRPr="009A06AE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5D" w:rsidRPr="009A06AE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5D" w:rsidRPr="009A06AE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Социально-экономический эффект</w:t>
            </w:r>
          </w:p>
        </w:tc>
      </w:tr>
      <w:tr w:rsidR="009E125D" w:rsidRPr="00FA3F51" w:rsidTr="00A11CE2">
        <w:trPr>
          <w:trHeight w:val="13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25D" w:rsidRPr="009A06AE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5D" w:rsidRPr="009A06AE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5D" w:rsidRPr="009A06AE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6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5D" w:rsidRPr="009A06AE" w:rsidRDefault="000D1DA0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125D" w:rsidRPr="009A06AE" w:rsidRDefault="000D1DA0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125D" w:rsidRPr="00FA3F51" w:rsidTr="00A11CE2">
        <w:trPr>
          <w:trHeight w:val="429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5D" w:rsidRPr="00FA3F51" w:rsidRDefault="00953147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12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147" w:rsidRDefault="00953147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торгово-развлекательного  центра </w:t>
            </w:r>
            <w:r w:rsidRPr="000832B5">
              <w:rPr>
                <w:rFonts w:ascii="Times New Roman" w:hAnsi="Times New Roman"/>
              </w:rPr>
              <w:t>«Университи</w:t>
            </w:r>
            <w:r>
              <w:rPr>
                <w:rFonts w:ascii="Times New Roman" w:hAnsi="Times New Roman"/>
              </w:rPr>
              <w:t>», ул. Панагюриште, 2.</w:t>
            </w:r>
          </w:p>
          <w:p w:rsidR="009E125D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EC5">
              <w:rPr>
                <w:rFonts w:ascii="Times New Roman" w:hAnsi="Times New Roman"/>
                <w:sz w:val="24"/>
                <w:szCs w:val="24"/>
              </w:rPr>
              <w:t xml:space="preserve">Реконструкция предполагает возведение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четырех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>блок-секций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4,5,6,7 этажей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единогого здания. На первом и втором этажах расположатся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бутики, гипермаркет бытовой техники, торговый зал продукты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и предприятия общественного питания. На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этаже кинотеатр: "мультиплекс", включающий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кинозала до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чел. в каждом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боулинг,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кафетерий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выставочный зал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детский развлекательный центр  и </w:t>
            </w:r>
            <w:r w:rsidRPr="00E47EC5">
              <w:rPr>
                <w:rFonts w:ascii="Times New Roman" w:hAnsi="Times New Roman"/>
                <w:sz w:val="24"/>
                <w:szCs w:val="24"/>
              </w:rPr>
              <w:t xml:space="preserve">т.д. </w:t>
            </w:r>
            <w:r>
              <w:rPr>
                <w:rFonts w:ascii="Times New Roman" w:hAnsi="Times New Roman"/>
                <w:sz w:val="24"/>
                <w:szCs w:val="24"/>
              </w:rPr>
              <w:t>На 2,3,5,6 этажах расположатся автостоянки по 44 места каждая.</w:t>
            </w:r>
          </w:p>
          <w:p w:rsidR="009E125D" w:rsidRPr="00FA3F51" w:rsidRDefault="009E125D" w:rsidP="00A11CE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застройки составляет 61297,88 кв.м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5D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32B5">
              <w:rPr>
                <w:rFonts w:ascii="Times New Roman" w:hAnsi="Times New Roman"/>
              </w:rPr>
              <w:t>ООО «Университи-МОЛЛ»</w:t>
            </w:r>
            <w:r>
              <w:rPr>
                <w:rFonts w:ascii="Times New Roman" w:hAnsi="Times New Roman"/>
              </w:rPr>
              <w:t>, ООО «ЭГА Альянс»</w:t>
            </w:r>
          </w:p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5D" w:rsidRDefault="006A64D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E125D">
              <w:rPr>
                <w:rFonts w:ascii="Times New Roman" w:hAnsi="Times New Roman"/>
                <w:sz w:val="24"/>
                <w:szCs w:val="24"/>
              </w:rPr>
              <w:t>0 000,0</w:t>
            </w:r>
          </w:p>
          <w:p w:rsidR="009E125D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24E">
              <w:rPr>
                <w:rFonts w:ascii="Times New Roman" w:hAnsi="Times New Roman"/>
              </w:rPr>
              <w:t>Развитие сети торгов</w:t>
            </w:r>
            <w:r>
              <w:rPr>
                <w:rFonts w:ascii="Times New Roman" w:hAnsi="Times New Roman"/>
              </w:rPr>
              <w:t xml:space="preserve">ых объектов, 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создание дополнительных рабочих мест и поступлений  в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д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28CC" w:rsidRPr="00FA3F51" w:rsidTr="00A11CE2">
        <w:trPr>
          <w:trHeight w:val="23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CC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CC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CC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Строительство лечебно-диагностического корпуса ООО «Машук» клинический санаторий «Пятигорский нарзан»»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CC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CC" w:rsidRPr="000832B5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ООО «Машук клинический санаторий «Пятигорский нарзан»»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CC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CC" w:rsidRDefault="006A64D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7008B">
              <w:rPr>
                <w:rFonts w:ascii="Times New Roman" w:hAnsi="Times New Roman"/>
                <w:sz w:val="24"/>
                <w:szCs w:val="24"/>
              </w:rPr>
              <w:t>5</w:t>
            </w:r>
            <w:r w:rsidR="004028CC">
              <w:rPr>
                <w:rFonts w:ascii="Times New Roman" w:hAnsi="Times New Roman"/>
                <w:sz w:val="24"/>
                <w:szCs w:val="24"/>
              </w:rPr>
              <w:t> 000</w:t>
            </w:r>
          </w:p>
          <w:p w:rsidR="004028CC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CC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CC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28CC" w:rsidRPr="00B5424E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5618">
              <w:rPr>
                <w:rFonts w:ascii="Times New Roman" w:hAnsi="Times New Roman"/>
                <w:sz w:val="24"/>
                <w:szCs w:val="24"/>
              </w:rPr>
              <w:t>Дополнительное привлечение желающих воспользоваться лечебно-диагностическими и оздоровительными услугами, создание дополнительных рабочих мест и поступлений в бюджет</w:t>
            </w:r>
          </w:p>
        </w:tc>
      </w:tr>
      <w:tr w:rsidR="009E125D" w:rsidRPr="00FA3F51" w:rsidTr="00A11CE2">
        <w:trPr>
          <w:trHeight w:val="183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5D" w:rsidRPr="00FA3F51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9E125D" w:rsidRPr="00FA3F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Сохранение объекта культурного наследия федерального значения «Елизаветинская (Академическая) Галерея», 1849 г., арх. С.И.Уптон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ООО «ВИК-СК»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7008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FA3F51">
              <w:rPr>
                <w:rFonts w:ascii="Times New Roman" w:hAnsi="Times New Roman"/>
                <w:bCs/>
                <w:sz w:val="24"/>
                <w:szCs w:val="24"/>
              </w:rPr>
              <w:t> 000,0</w:t>
            </w:r>
          </w:p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Реставрация и приспособление к современным условиям эксплуатации объекта культурного наследия федерального значения</w:t>
            </w:r>
          </w:p>
        </w:tc>
      </w:tr>
      <w:tr w:rsidR="009E125D" w:rsidRPr="00FA3F51" w:rsidTr="00A11CE2">
        <w:trPr>
          <w:trHeight w:val="1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5D" w:rsidRPr="00FA3F51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E125D" w:rsidRPr="00FA3F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Реконструкция кинотеатра «Космос» под здание торгово-развлекательного комплекса, ул. Октябрьская, 8.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F51">
              <w:rPr>
                <w:rFonts w:ascii="Times New Roman" w:hAnsi="Times New Roman"/>
                <w:sz w:val="24"/>
                <w:szCs w:val="24"/>
              </w:rPr>
              <w:t>ООО "Аксиома Роста"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25D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25D" w:rsidRDefault="00EC56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D6652">
              <w:rPr>
                <w:rFonts w:ascii="Times New Roman" w:hAnsi="Times New Roman"/>
                <w:sz w:val="24"/>
                <w:szCs w:val="24"/>
              </w:rPr>
              <w:t>5</w:t>
            </w:r>
            <w:r w:rsidR="009E125D" w:rsidRPr="00FA3F51">
              <w:rPr>
                <w:rFonts w:ascii="Times New Roman" w:hAnsi="Times New Roman"/>
                <w:sz w:val="24"/>
                <w:szCs w:val="24"/>
              </w:rPr>
              <w:t xml:space="preserve"> 000,0</w:t>
            </w:r>
          </w:p>
          <w:p w:rsidR="009E125D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125D" w:rsidRPr="00FA3F51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5D" w:rsidRPr="00B5424E" w:rsidRDefault="009E125D" w:rsidP="00A1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424E">
              <w:rPr>
                <w:rFonts w:ascii="Times New Roman" w:hAnsi="Times New Roman"/>
              </w:rPr>
              <w:t>Развитие сети торгово-, транспортно-, терминально- складских объектов логистической инфраструктуры</w:t>
            </w:r>
          </w:p>
        </w:tc>
      </w:tr>
      <w:tr w:rsidR="004028CC" w:rsidRPr="00FA3F51" w:rsidTr="00A11CE2">
        <w:trPr>
          <w:trHeight w:val="15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CC" w:rsidRDefault="00944F07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652" w:rsidRPr="00803B11" w:rsidRDefault="00BD6652" w:rsidP="00A11CE2">
            <w:pPr>
              <w:rPr>
                <w:rFonts w:ascii="Times New Roman" w:hAnsi="Times New Roman"/>
                <w:sz w:val="28"/>
                <w:szCs w:val="28"/>
              </w:rPr>
            </w:pPr>
            <w:r w:rsidRPr="00803B11">
              <w:rPr>
                <w:rFonts w:ascii="Times New Roman" w:hAnsi="Times New Roman"/>
                <w:sz w:val="28"/>
                <w:szCs w:val="28"/>
              </w:rPr>
              <w:t>Реконструкция кафе «Мороженое» по пр. Кирова 29 « А» на 170 посадочных мест.</w:t>
            </w:r>
          </w:p>
          <w:p w:rsidR="004028CC" w:rsidRPr="00FA3F51" w:rsidRDefault="004028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CC" w:rsidRPr="00FA3F51" w:rsidRDefault="00BD6652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3B11">
              <w:rPr>
                <w:rFonts w:ascii="Times New Roman" w:hAnsi="Times New Roman"/>
                <w:sz w:val="28"/>
                <w:szCs w:val="28"/>
              </w:rPr>
              <w:t>ЗАО «Лира»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28CC" w:rsidRDefault="00EC56CC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12DEB">
              <w:rPr>
                <w:rFonts w:ascii="Times New Roman" w:hAnsi="Times New Roman"/>
                <w:sz w:val="24"/>
                <w:szCs w:val="24"/>
              </w:rPr>
              <w:t>0 000,0</w:t>
            </w:r>
          </w:p>
          <w:p w:rsidR="00B12DEB" w:rsidRDefault="00B12DEB" w:rsidP="00A11C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8CC" w:rsidRPr="00B5424E" w:rsidRDefault="00B12DEB" w:rsidP="00A11C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оздание дополнительных рабочих мест и поступлений  в бюджет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</w:rPr>
              <w:t xml:space="preserve"> д</w:t>
            </w:r>
            <w:r w:rsidRPr="00FA3F51">
              <w:rPr>
                <w:rFonts w:ascii="Times New Roman" w:hAnsi="Times New Roman"/>
                <w:sz w:val="24"/>
                <w:szCs w:val="24"/>
              </w:rPr>
              <w:t>ополнительное привлечение отдыхающих</w:t>
            </w:r>
          </w:p>
        </w:tc>
      </w:tr>
    </w:tbl>
    <w:p w:rsidR="00A11CE2" w:rsidRDefault="00A11CE2" w:rsidP="009E125D">
      <w:pPr>
        <w:tabs>
          <w:tab w:val="left" w:pos="975"/>
        </w:tabs>
        <w:jc w:val="center"/>
        <w:rPr>
          <w:rFonts w:ascii="Times New Roman" w:hAnsi="Times New Roman"/>
          <w:sz w:val="28"/>
          <w:szCs w:val="28"/>
        </w:rPr>
      </w:pPr>
    </w:p>
    <w:p w:rsidR="00A11CE2" w:rsidRP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P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P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P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Default="00A11CE2" w:rsidP="00A11CE2">
      <w:pPr>
        <w:rPr>
          <w:rFonts w:ascii="Times New Roman" w:hAnsi="Times New Roman"/>
          <w:sz w:val="28"/>
          <w:szCs w:val="28"/>
        </w:rPr>
      </w:pPr>
    </w:p>
    <w:p w:rsidR="00A11CE2" w:rsidRDefault="00A11CE2" w:rsidP="00A11CE2">
      <w:pPr>
        <w:tabs>
          <w:tab w:val="left" w:pos="54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C2D4B" w:rsidRDefault="007C2D4B"/>
    <w:sectPr w:rsidR="007C2D4B" w:rsidSect="009E12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D1A" w:rsidRDefault="00AC6D1A" w:rsidP="004028CC">
      <w:pPr>
        <w:spacing w:after="0" w:line="240" w:lineRule="auto"/>
      </w:pPr>
      <w:r>
        <w:separator/>
      </w:r>
    </w:p>
  </w:endnote>
  <w:endnote w:type="continuationSeparator" w:id="1">
    <w:p w:rsidR="00AC6D1A" w:rsidRDefault="00AC6D1A" w:rsidP="0040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D1A" w:rsidRDefault="00AC6D1A" w:rsidP="004028CC">
      <w:pPr>
        <w:spacing w:after="0" w:line="240" w:lineRule="auto"/>
      </w:pPr>
      <w:r>
        <w:separator/>
      </w:r>
    </w:p>
  </w:footnote>
  <w:footnote w:type="continuationSeparator" w:id="1">
    <w:p w:rsidR="00AC6D1A" w:rsidRDefault="00AC6D1A" w:rsidP="00402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DBD"/>
    <w:rsid w:val="000D1DA0"/>
    <w:rsid w:val="001A146A"/>
    <w:rsid w:val="004028CC"/>
    <w:rsid w:val="00515C8A"/>
    <w:rsid w:val="006A64DC"/>
    <w:rsid w:val="007C2D4B"/>
    <w:rsid w:val="00801771"/>
    <w:rsid w:val="00944F07"/>
    <w:rsid w:val="00953147"/>
    <w:rsid w:val="0097008B"/>
    <w:rsid w:val="009E125D"/>
    <w:rsid w:val="00A11CE2"/>
    <w:rsid w:val="00AC6D1A"/>
    <w:rsid w:val="00B12DEB"/>
    <w:rsid w:val="00BD6652"/>
    <w:rsid w:val="00D1272B"/>
    <w:rsid w:val="00E11DBD"/>
    <w:rsid w:val="00E36600"/>
    <w:rsid w:val="00E37D81"/>
    <w:rsid w:val="00E875A2"/>
    <w:rsid w:val="00EC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5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4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28C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028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028C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5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25D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User</cp:lastModifiedBy>
  <cp:revision>16</cp:revision>
  <dcterms:created xsi:type="dcterms:W3CDTF">2019-03-05T09:20:00Z</dcterms:created>
  <dcterms:modified xsi:type="dcterms:W3CDTF">2021-04-12T13:27:00Z</dcterms:modified>
</cp:coreProperties>
</file>